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4BF7" w14:textId="2103C8E8" w:rsidR="008D1891" w:rsidRDefault="00647818" w:rsidP="00C47C6C">
      <w:pPr>
        <w:spacing w:after="0" w:line="240" w:lineRule="auto"/>
        <w:rPr>
          <w:rFonts w:cs="Arial"/>
          <w:szCs w:val="24"/>
        </w:rPr>
      </w:pPr>
      <w:r>
        <w:rPr>
          <w:noProof/>
        </w:rPr>
        <w:drawing>
          <wp:anchor distT="0" distB="0" distL="114300" distR="114300" simplePos="0" relativeHeight="251677696" behindDoc="0" locked="0" layoutInCell="1" allowOverlap="1" wp14:anchorId="0C491340" wp14:editId="13AB72DC">
            <wp:simplePos x="0" y="0"/>
            <wp:positionH relativeFrom="column">
              <wp:posOffset>-455295</wp:posOffset>
            </wp:positionH>
            <wp:positionV relativeFrom="paragraph">
              <wp:posOffset>182245</wp:posOffset>
            </wp:positionV>
            <wp:extent cx="1383030" cy="678180"/>
            <wp:effectExtent l="0" t="0" r="7620" b="7620"/>
            <wp:wrapThrough wrapText="bothSides">
              <wp:wrapPolygon edited="0">
                <wp:start x="0" y="0"/>
                <wp:lineTo x="0" y="21236"/>
                <wp:lineTo x="17851" y="21236"/>
                <wp:lineTo x="18149" y="21236"/>
                <wp:lineTo x="19636" y="19416"/>
                <wp:lineTo x="21421" y="14562"/>
                <wp:lineTo x="21421" y="3640"/>
                <wp:lineTo x="17851" y="0"/>
                <wp:lineTo x="0" y="0"/>
              </wp:wrapPolygon>
            </wp:wrapThrough>
            <wp:docPr id="1890508327" name="Imagen 4" descr="Logo Mecanismo Discapacidad: imagen de personas con discapacidad.">
              <a:extLst xmlns:a="http://schemas.openxmlformats.org/drawingml/2006/main">
                <a:ext uri="{FF2B5EF4-FFF2-40B4-BE49-F238E27FC236}">
                  <a16:creationId xmlns:a16="http://schemas.microsoft.com/office/drawing/2014/main" id="{FEB57DAD-F925-BE9C-0704-6B9182983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08327" name="Imagen 4" descr="Logo Mecanismo Discapacidad: imagen de personas con discapacidad.">
                      <a:extLst>
                        <a:ext uri="{FF2B5EF4-FFF2-40B4-BE49-F238E27FC236}">
                          <a16:creationId xmlns:a16="http://schemas.microsoft.com/office/drawing/2014/main" id="{FEB57DAD-F925-BE9C-0704-6B91829836A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3030" cy="678180"/>
                    </a:xfrm>
                    <a:prstGeom prst="rect">
                      <a:avLst/>
                    </a:prstGeom>
                  </pic:spPr>
                </pic:pic>
              </a:graphicData>
            </a:graphic>
            <wp14:sizeRelH relativeFrom="margin">
              <wp14:pctWidth>0</wp14:pctWidth>
            </wp14:sizeRelH>
            <wp14:sizeRelV relativeFrom="margin">
              <wp14:pctHeight>0</wp14:pctHeight>
            </wp14:sizeRelV>
          </wp:anchor>
        </w:drawing>
      </w:r>
      <w:r w:rsidR="00FA21DF">
        <w:rPr>
          <w:rFonts w:cs="Arial"/>
          <w:szCs w:val="24"/>
        </w:rPr>
        <w:t xml:space="preserve">          </w:t>
      </w:r>
    </w:p>
    <w:p w14:paraId="7F9FB45D" w14:textId="51A6BF43" w:rsidR="008D1891" w:rsidRDefault="008D1891" w:rsidP="00C47C6C">
      <w:pPr>
        <w:spacing w:after="0" w:line="240" w:lineRule="auto"/>
        <w:rPr>
          <w:rFonts w:cs="Arial"/>
          <w:szCs w:val="24"/>
        </w:rPr>
      </w:pPr>
    </w:p>
    <w:p w14:paraId="73541980" w14:textId="537812C8" w:rsidR="006A2E96" w:rsidRPr="001656DF" w:rsidRDefault="0070540E" w:rsidP="00C47C6C">
      <w:pPr>
        <w:spacing w:after="0" w:line="240" w:lineRule="auto"/>
        <w:rPr>
          <w:rFonts w:cs="Arial"/>
          <w:szCs w:val="24"/>
        </w:rPr>
      </w:pPr>
      <w:r w:rsidRPr="001656DF">
        <w:rPr>
          <w:rFonts w:cs="Arial"/>
          <w:noProof/>
          <w:lang w:eastAsia="es-MX"/>
        </w:rPr>
        <mc:AlternateContent>
          <mc:Choice Requires="wps">
            <w:drawing>
              <wp:anchor distT="0" distB="0" distL="114300" distR="114300" simplePos="0" relativeHeight="251676672" behindDoc="0" locked="0" layoutInCell="1" allowOverlap="1" wp14:anchorId="080A3CD8" wp14:editId="5D48CB50">
                <wp:simplePos x="0" y="0"/>
                <wp:positionH relativeFrom="column">
                  <wp:posOffset>1499089</wp:posOffset>
                </wp:positionH>
                <wp:positionV relativeFrom="paragraph">
                  <wp:posOffset>75809</wp:posOffset>
                </wp:positionV>
                <wp:extent cx="1102995" cy="635"/>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102995" cy="635"/>
                        </a:xfrm>
                        <a:prstGeom prst="rect">
                          <a:avLst/>
                        </a:prstGeom>
                        <a:solidFill>
                          <a:prstClr val="white"/>
                        </a:solidFill>
                        <a:ln>
                          <a:noFill/>
                        </a:ln>
                      </wps:spPr>
                      <wps:txbx>
                        <w:txbxContent>
                          <w:p w14:paraId="19D92AE1" w14:textId="7DAEDB3D" w:rsidR="007D2959" w:rsidRDefault="007D2959" w:rsidP="004F6B9D">
                            <w:pPr>
                              <w:pStyle w:val="Descripcin"/>
                              <w:rPr>
                                <w:noProof/>
                              </w:rPr>
                            </w:pPr>
                          </w:p>
                          <w:p w14:paraId="630CEFD8" w14:textId="77777777" w:rsidR="00EB1D5B" w:rsidRPr="00EB1D5B" w:rsidRDefault="00EB1D5B" w:rsidP="00EB1D5B"/>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0A3CD8" id="_x0000_t202" coordsize="21600,21600" o:spt="202" path="m,l,21600r21600,l21600,xe">
                <v:stroke joinstyle="miter"/>
                <v:path gradientshapeok="t" o:connecttype="rect"/>
              </v:shapetype>
              <v:shape id="Cuadro de texto 13" o:spid="_x0000_s1026" type="#_x0000_t202" style="position:absolute;margin-left:118.05pt;margin-top:5.95pt;width:86.8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" stroked="f">
                <v:textbox style="mso-fit-shape-to-text:t" inset="0,0,0,0">
                  <w:txbxContent>
                    <w:p w14:paraId="19D92AE1" w14:textId="7DAEDB3D" w:rsidR="007D2959" w:rsidRDefault="007D2959" w:rsidP="004F6B9D">
                      <w:pPr>
                        <w:pStyle w:val="Descripcin"/>
                        <w:rPr>
                          <w:noProof/>
                        </w:rPr>
                      </w:pPr>
                    </w:p>
                    <w:p w14:paraId="630CEFD8" w14:textId="77777777" w:rsidR="00EB1D5B" w:rsidRPr="00EB1D5B" w:rsidRDefault="00EB1D5B" w:rsidP="00EB1D5B"/>
                  </w:txbxContent>
                </v:textbox>
                <w10:wrap type="square"/>
              </v:shape>
            </w:pict>
          </mc:Fallback>
        </mc:AlternateContent>
      </w:r>
      <w:r w:rsidR="008766B5" w:rsidRPr="001656DF">
        <w:rPr>
          <w:rFonts w:cs="Arial"/>
          <w:noProof/>
          <w:lang w:eastAsia="es-MX"/>
        </w:rPr>
        <mc:AlternateContent>
          <mc:Choice Requires="wps">
            <w:drawing>
              <wp:anchor distT="0" distB="0" distL="114300" distR="114300" simplePos="0" relativeHeight="251666432" behindDoc="0" locked="0" layoutInCell="1" allowOverlap="1" wp14:anchorId="783AF7CB" wp14:editId="4393B233">
                <wp:simplePos x="0" y="0"/>
                <wp:positionH relativeFrom="column">
                  <wp:posOffset>4860925</wp:posOffset>
                </wp:positionH>
                <wp:positionV relativeFrom="paragraph">
                  <wp:posOffset>704215</wp:posOffset>
                </wp:positionV>
                <wp:extent cx="914400" cy="6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4809E41F" w14:textId="77777777" w:rsidR="007D2959" w:rsidRPr="008766B5" w:rsidRDefault="007D2959" w:rsidP="004F6B9D">
                            <w:pPr>
                              <w:pStyle w:val="Descripcin"/>
                            </w:pPr>
                            <w:r>
                              <w:t xml:space="preserve">Logo Defensoría de los Habitantes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3AF7CB" id="Cuadro de texto 6" o:spid="_x0000_s1027" type="#_x0000_t202" style="position:absolute;margin-left:382.75pt;margin-top:55.45pt;width:1in;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" stroked="f">
                <v:textbox style="mso-fit-shape-to-text:t" inset="0,0,0,0">
                  <w:txbxContent>
                    <w:p w14:paraId="4809E41F" w14:textId="77777777" w:rsidR="007D2959" w:rsidRPr="008766B5" w:rsidRDefault="007D2959" w:rsidP="004F6B9D">
                      <w:pPr>
                        <w:pStyle w:val="Descripcin"/>
                      </w:pPr>
                      <w:r>
                        <w:t xml:space="preserve">Logo Defensoría de los Habitantes  </w:t>
                      </w:r>
                    </w:p>
                  </w:txbxContent>
                </v:textbox>
              </v:shape>
            </w:pict>
          </mc:Fallback>
        </mc:AlternateContent>
      </w:r>
      <w:r w:rsidR="004F6B9D" w:rsidRPr="001656DF">
        <w:rPr>
          <w:rFonts w:cs="Arial"/>
          <w:noProof/>
          <w:lang w:eastAsia="es-MX"/>
        </w:rPr>
        <mc:AlternateContent>
          <mc:Choice Requires="wps">
            <w:drawing>
              <wp:anchor distT="0" distB="0" distL="114300" distR="114300" simplePos="0" relativeHeight="251674624" behindDoc="0" locked="0" layoutInCell="1" allowOverlap="1" wp14:anchorId="2038AFCA" wp14:editId="39BCA077">
                <wp:simplePos x="0" y="0"/>
                <wp:positionH relativeFrom="column">
                  <wp:posOffset>4860925</wp:posOffset>
                </wp:positionH>
                <wp:positionV relativeFrom="paragraph">
                  <wp:posOffset>704215</wp:posOffset>
                </wp:positionV>
                <wp:extent cx="914400" cy="63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00CB703A" w14:textId="194D96A5" w:rsidR="007D2959" w:rsidRPr="0009340B" w:rsidRDefault="007D2959" w:rsidP="004F6B9D">
                            <w:pPr>
                              <w:pStyle w:val="Descripci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38AFCA" id="Cuadro de texto 12" o:spid="_x0000_s1028" type="#_x0000_t202" style="position:absolute;margin-left:382.75pt;margin-top:55.45pt;width:1in;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" stroked="f">
                <v:textbox style="mso-fit-shape-to-text:t" inset="0,0,0,0">
                  <w:txbxContent>
                    <w:p w14:paraId="00CB703A" w14:textId="194D96A5" w:rsidR="007D2959" w:rsidRPr="0009340B" w:rsidRDefault="007D2959" w:rsidP="004F6B9D">
                      <w:pPr>
                        <w:pStyle w:val="Descripcin"/>
                        <w:rPr>
                          <w:noProof/>
                          <w:sz w:val="24"/>
                        </w:rPr>
                      </w:pPr>
                    </w:p>
                  </w:txbxContent>
                </v:textbox>
              </v:shape>
            </w:pict>
          </mc:Fallback>
        </mc:AlternateContent>
      </w:r>
      <w:r w:rsidR="008766B5" w:rsidRPr="001656DF">
        <w:rPr>
          <w:rFonts w:cs="Arial"/>
          <w:noProof/>
          <w:szCs w:val="24"/>
          <w:lang w:eastAsia="es-MX"/>
        </w:rPr>
        <w:drawing>
          <wp:anchor distT="0" distB="0" distL="114300" distR="114300" simplePos="0" relativeHeight="251660288" behindDoc="0" locked="0" layoutInCell="1" allowOverlap="1" wp14:anchorId="1464C508" wp14:editId="7C41059F">
            <wp:simplePos x="0" y="0"/>
            <wp:positionH relativeFrom="margin">
              <wp:align>right</wp:align>
            </wp:positionH>
            <wp:positionV relativeFrom="paragraph">
              <wp:posOffset>77</wp:posOffset>
            </wp:positionV>
            <wp:extent cx="751438" cy="647072"/>
            <wp:effectExtent l="0" t="0" r="0" b="635"/>
            <wp:wrapNone/>
            <wp:docPr id="2" name="Imagen 2" descr="Logo Defensoria de los Habitantes: tres personas tomadas de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Defensoria de los Habitantes: tres personas tomadas de la m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438" cy="647072"/>
                    </a:xfrm>
                    <a:prstGeom prst="rect">
                      <a:avLst/>
                    </a:prstGeom>
                    <a:noFill/>
                    <a:ln>
                      <a:noFill/>
                    </a:ln>
                  </pic:spPr>
                </pic:pic>
              </a:graphicData>
            </a:graphic>
            <wp14:sizeRelH relativeFrom="page">
              <wp14:pctWidth>0</wp14:pctWidth>
            </wp14:sizeRelH>
            <wp14:sizeRelV relativeFrom="page">
              <wp14:pctHeight>0</wp14:pctHeight>
            </wp14:sizeRelV>
          </wp:anchor>
        </w:drawing>
      </w:r>
      <w:r w:rsidR="009021C8" w:rsidRPr="001656DF">
        <w:rPr>
          <w:rFonts w:cs="Arial"/>
          <w:noProof/>
          <w:lang w:eastAsia="es-MX"/>
        </w:rPr>
        <mc:AlternateContent>
          <mc:Choice Requires="wps">
            <w:drawing>
              <wp:anchor distT="0" distB="0" distL="114300" distR="114300" simplePos="0" relativeHeight="251664384" behindDoc="0" locked="0" layoutInCell="1" allowOverlap="1" wp14:anchorId="656DFEA8" wp14:editId="47CF5BDB">
                <wp:simplePos x="0" y="0"/>
                <wp:positionH relativeFrom="column">
                  <wp:posOffset>-247650</wp:posOffset>
                </wp:positionH>
                <wp:positionV relativeFrom="paragraph">
                  <wp:posOffset>650240</wp:posOffset>
                </wp:positionV>
                <wp:extent cx="1102995" cy="635"/>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102995" cy="635"/>
                        </a:xfrm>
                        <a:prstGeom prst="rect">
                          <a:avLst/>
                        </a:prstGeom>
                        <a:solidFill>
                          <a:prstClr val="white"/>
                        </a:solidFill>
                        <a:ln>
                          <a:noFill/>
                        </a:ln>
                      </wps:spPr>
                      <wps:txbx>
                        <w:txbxContent>
                          <w:p w14:paraId="00524EBA" w14:textId="71F343C8" w:rsidR="007D2959" w:rsidRPr="00383A6D" w:rsidRDefault="007D2959" w:rsidP="009021C8">
                            <w:pPr>
                              <w:pStyle w:val="Descripcin"/>
                              <w:rPr>
                                <w:rFonts w:ascii="Cambria" w:hAnsi="Cambria"/>
                                <w:bCs/>
                                <w:noProof/>
                                <w:color w:val="365F91"/>
                                <w:sz w:val="24"/>
                                <w:szCs w:val="24"/>
                              </w:rPr>
                            </w:pPr>
                            <w:r>
                              <w:rPr>
                                <w:rFonts w:ascii="Cambria" w:hAnsi="Cambria"/>
                                <w:bCs/>
                                <w:noProof/>
                                <w:color w:val="365F91"/>
                                <w:szCs w:val="24"/>
                              </w:rPr>
                              <w:fldChar w:fldCharType="begin"/>
                            </w:r>
                            <w:r>
                              <w:rPr>
                                <w:rFonts w:ascii="Cambria" w:hAnsi="Cambria"/>
                                <w:bCs/>
                                <w:noProof/>
                                <w:color w:val="365F91"/>
                                <w:szCs w:val="24"/>
                              </w:rPr>
                              <w:instrText xml:space="preserve"> SEQ Logo_MNSCDPD \* ARABIC </w:instrText>
                            </w:r>
                            <w:r>
                              <w:rPr>
                                <w:rFonts w:ascii="Cambria" w:hAnsi="Cambria"/>
                                <w:bCs/>
                                <w:noProof/>
                                <w:color w:val="365F91"/>
                                <w:szCs w:val="24"/>
                              </w:rPr>
                              <w:fldChar w:fldCharType="separate"/>
                            </w:r>
                            <w:r w:rsidR="00506C03">
                              <w:rPr>
                                <w:rFonts w:ascii="Cambria" w:hAnsi="Cambria"/>
                                <w:bCs/>
                                <w:noProof/>
                                <w:color w:val="365F91"/>
                                <w:szCs w:val="24"/>
                              </w:rPr>
                              <w:t>1</w:t>
                            </w:r>
                            <w:r>
                              <w:rPr>
                                <w:rFonts w:ascii="Cambria" w:hAnsi="Cambria"/>
                                <w:bCs/>
                                <w:noProof/>
                                <w:color w:val="365F91"/>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6DFEA8" id="Cuadro de texto 5" o:spid="_x0000_s1029" type="#_x0000_t202" style="position:absolute;margin-left:-19.5pt;margin-top:51.2pt;width:86.8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" stroked="f">
                <v:textbox style="mso-fit-shape-to-text:t" inset="0,0,0,0">
                  <w:txbxContent>
                    <w:p w14:paraId="00524EBA" w14:textId="71F343C8" w:rsidR="007D2959" w:rsidRPr="00383A6D" w:rsidRDefault="007D2959" w:rsidP="009021C8">
                      <w:pPr>
                        <w:pStyle w:val="Descripcin"/>
                        <w:rPr>
                          <w:rFonts w:ascii="Cambria" w:hAnsi="Cambria"/>
                          <w:bCs/>
                          <w:noProof/>
                          <w:color w:val="365F91"/>
                          <w:sz w:val="24"/>
                          <w:szCs w:val="24"/>
                        </w:rPr>
                      </w:pPr>
                      <w:r>
                        <w:rPr>
                          <w:rFonts w:ascii="Cambria" w:hAnsi="Cambria"/>
                          <w:bCs/>
                          <w:noProof/>
                          <w:color w:val="365F91"/>
                          <w:szCs w:val="24"/>
                        </w:rPr>
                        <w:fldChar w:fldCharType="begin"/>
                      </w:r>
                      <w:r>
                        <w:rPr>
                          <w:rFonts w:ascii="Cambria" w:hAnsi="Cambria"/>
                          <w:bCs/>
                          <w:noProof/>
                          <w:color w:val="365F91"/>
                          <w:szCs w:val="24"/>
                        </w:rPr>
                        <w:instrText xml:space="preserve"> SEQ Logo_MNSCDPD \* ARABIC </w:instrText>
                      </w:r>
                      <w:r>
                        <w:rPr>
                          <w:rFonts w:ascii="Cambria" w:hAnsi="Cambria"/>
                          <w:bCs/>
                          <w:noProof/>
                          <w:color w:val="365F91"/>
                          <w:szCs w:val="24"/>
                        </w:rPr>
                        <w:fldChar w:fldCharType="separate"/>
                      </w:r>
                      <w:r w:rsidR="00506C03">
                        <w:rPr>
                          <w:rFonts w:ascii="Cambria" w:hAnsi="Cambria"/>
                          <w:bCs/>
                          <w:noProof/>
                          <w:color w:val="365F91"/>
                          <w:szCs w:val="24"/>
                        </w:rPr>
                        <w:t>1</w:t>
                      </w:r>
                      <w:r>
                        <w:rPr>
                          <w:rFonts w:ascii="Cambria" w:hAnsi="Cambria"/>
                          <w:bCs/>
                          <w:noProof/>
                          <w:color w:val="365F91"/>
                          <w:szCs w:val="24"/>
                        </w:rPr>
                        <w:fldChar w:fldCharType="end"/>
                      </w:r>
                    </w:p>
                  </w:txbxContent>
                </v:textbox>
                <w10:wrap type="square"/>
              </v:shape>
            </w:pict>
          </mc:Fallback>
        </mc:AlternateContent>
      </w:r>
      <w:r w:rsidR="008766B5" w:rsidRPr="001656DF">
        <w:rPr>
          <w:rFonts w:cs="Arial"/>
          <w:noProof/>
          <w:lang w:eastAsia="es-MX"/>
        </w:rPr>
        <mc:AlternateContent>
          <mc:Choice Requires="wps">
            <w:drawing>
              <wp:anchor distT="0" distB="0" distL="114300" distR="114300" simplePos="0" relativeHeight="251668480" behindDoc="0" locked="0" layoutInCell="1" allowOverlap="1" wp14:anchorId="7903BED1" wp14:editId="1FBC4519">
                <wp:simplePos x="0" y="0"/>
                <wp:positionH relativeFrom="column">
                  <wp:posOffset>-247650</wp:posOffset>
                </wp:positionH>
                <wp:positionV relativeFrom="paragraph">
                  <wp:posOffset>650240</wp:posOffset>
                </wp:positionV>
                <wp:extent cx="1102995" cy="63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1102995" cy="635"/>
                        </a:xfrm>
                        <a:prstGeom prst="rect">
                          <a:avLst/>
                        </a:prstGeom>
                        <a:solidFill>
                          <a:prstClr val="white"/>
                        </a:solidFill>
                        <a:ln>
                          <a:noFill/>
                        </a:ln>
                      </wps:spPr>
                      <wps:txbx>
                        <w:txbxContent>
                          <w:p w14:paraId="3395A153" w14:textId="74ABCB9A" w:rsidR="007D2959" w:rsidRPr="00FC0D1E" w:rsidRDefault="007D2959" w:rsidP="008766B5">
                            <w:pPr>
                              <w:pStyle w:val="Descripci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03BED1" id="Cuadro de texto 8" o:spid="_x0000_s1030" type="#_x0000_t202" style="position:absolute;margin-left:-19.5pt;margin-top:51.2pt;width:86.8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" stroked="f">
                <v:textbox style="mso-fit-shape-to-text:t" inset="0,0,0,0">
                  <w:txbxContent>
                    <w:p w14:paraId="3395A153" w14:textId="74ABCB9A" w:rsidR="007D2959" w:rsidRPr="00FC0D1E" w:rsidRDefault="007D2959" w:rsidP="008766B5">
                      <w:pPr>
                        <w:pStyle w:val="Descripcin"/>
                        <w:rPr>
                          <w:noProof/>
                          <w:sz w:val="24"/>
                        </w:rPr>
                      </w:pPr>
                    </w:p>
                  </w:txbxContent>
                </v:textbox>
                <w10:wrap type="square"/>
              </v:shape>
            </w:pict>
          </mc:Fallback>
        </mc:AlternateContent>
      </w:r>
      <w:r w:rsidR="004009F0">
        <w:rPr>
          <w:rFonts w:cs="Arial"/>
          <w:szCs w:val="24"/>
        </w:rPr>
        <w:t xml:space="preserve"> </w:t>
      </w:r>
    </w:p>
    <w:p w14:paraId="7C6329A0" w14:textId="0B02B905" w:rsidR="006A2E96" w:rsidRPr="001656DF" w:rsidRDefault="006A2E96" w:rsidP="00C47C6C">
      <w:pPr>
        <w:spacing w:after="0" w:line="240" w:lineRule="auto"/>
        <w:rPr>
          <w:rFonts w:cs="Arial"/>
          <w:szCs w:val="24"/>
        </w:rPr>
      </w:pPr>
    </w:p>
    <w:p w14:paraId="0340CF26" w14:textId="748C974D" w:rsidR="00C47C6C" w:rsidRDefault="00C47C6C" w:rsidP="00C47C6C">
      <w:pPr>
        <w:pStyle w:val="Ttulo1"/>
        <w:spacing w:before="0"/>
        <w:rPr>
          <w:rFonts w:cs="Arial"/>
          <w:color w:val="auto"/>
        </w:rPr>
      </w:pPr>
    </w:p>
    <w:p w14:paraId="68578732" w14:textId="1AB02E8D" w:rsidR="000C0A36" w:rsidRDefault="000C0A36" w:rsidP="000C0A36">
      <w:pPr>
        <w:pStyle w:val="Ttulo1"/>
        <w:spacing w:before="0"/>
        <w:rPr>
          <w:rFonts w:cs="Arial"/>
          <w:color w:val="auto"/>
        </w:rPr>
      </w:pPr>
    </w:p>
    <w:p w14:paraId="50854FB1" w14:textId="77777777" w:rsidR="00EB1D5B" w:rsidRDefault="00EB1D5B" w:rsidP="000C0A36">
      <w:pPr>
        <w:pStyle w:val="Ttulo1"/>
        <w:spacing w:before="0"/>
        <w:rPr>
          <w:rFonts w:cs="Arial"/>
          <w:color w:val="auto"/>
          <w:sz w:val="26"/>
          <w:szCs w:val="26"/>
        </w:rPr>
      </w:pPr>
    </w:p>
    <w:p w14:paraId="00EA7152" w14:textId="503D08BE" w:rsidR="006A2E96" w:rsidRPr="00E33B21" w:rsidRDefault="006A2E96" w:rsidP="007A466C">
      <w:pPr>
        <w:pStyle w:val="Ttulo1"/>
        <w:spacing w:before="0" w:line="360" w:lineRule="auto"/>
        <w:rPr>
          <w:rFonts w:ascii="Tahoma" w:hAnsi="Tahoma" w:cs="Tahoma"/>
          <w:color w:val="auto"/>
          <w:sz w:val="26"/>
          <w:szCs w:val="26"/>
        </w:rPr>
      </w:pPr>
      <w:r w:rsidRPr="00E33B21">
        <w:rPr>
          <w:rFonts w:ascii="Tahoma" w:hAnsi="Tahoma" w:cs="Tahoma"/>
          <w:color w:val="auto"/>
          <w:sz w:val="26"/>
          <w:szCs w:val="26"/>
        </w:rPr>
        <w:t>Boletín Dis-Capacidad en Acción</w:t>
      </w:r>
    </w:p>
    <w:p w14:paraId="3D0A0D56" w14:textId="4597E613" w:rsidR="00071231" w:rsidRPr="00E33B21" w:rsidRDefault="001A574D" w:rsidP="007A466C">
      <w:pPr>
        <w:spacing w:after="0" w:line="360" w:lineRule="auto"/>
        <w:rPr>
          <w:rFonts w:ascii="Tahoma" w:hAnsi="Tahoma" w:cs="Tahoma"/>
          <w:sz w:val="26"/>
          <w:szCs w:val="26"/>
        </w:rPr>
      </w:pPr>
      <w:r w:rsidRPr="00E33B21">
        <w:rPr>
          <w:rFonts w:ascii="Tahoma" w:hAnsi="Tahoma" w:cs="Tahoma"/>
          <w:sz w:val="26"/>
          <w:szCs w:val="26"/>
        </w:rPr>
        <w:t>Edición:</w:t>
      </w:r>
      <w:r w:rsidR="00A04459" w:rsidRPr="00E33B21">
        <w:rPr>
          <w:rFonts w:ascii="Tahoma" w:hAnsi="Tahoma" w:cs="Tahoma"/>
          <w:sz w:val="26"/>
          <w:szCs w:val="26"/>
        </w:rPr>
        <w:t xml:space="preserve"> </w:t>
      </w:r>
      <w:r w:rsidR="006E482C" w:rsidRPr="00E33B21">
        <w:rPr>
          <w:rFonts w:ascii="Tahoma" w:hAnsi="Tahoma" w:cs="Tahoma"/>
          <w:sz w:val="26"/>
          <w:szCs w:val="26"/>
        </w:rPr>
        <w:t>Ju</w:t>
      </w:r>
      <w:r w:rsidR="00150F88" w:rsidRPr="00E33B21">
        <w:rPr>
          <w:rFonts w:ascii="Tahoma" w:hAnsi="Tahoma" w:cs="Tahoma"/>
          <w:sz w:val="26"/>
          <w:szCs w:val="26"/>
        </w:rPr>
        <w:t>l</w:t>
      </w:r>
      <w:r w:rsidR="006E482C" w:rsidRPr="00E33B21">
        <w:rPr>
          <w:rFonts w:ascii="Tahoma" w:hAnsi="Tahoma" w:cs="Tahoma"/>
          <w:sz w:val="26"/>
          <w:szCs w:val="26"/>
        </w:rPr>
        <w:t>io</w:t>
      </w:r>
      <w:r w:rsidR="007C0DA1" w:rsidRPr="00E33B21">
        <w:rPr>
          <w:rFonts w:ascii="Tahoma" w:hAnsi="Tahoma" w:cs="Tahoma"/>
          <w:sz w:val="26"/>
          <w:szCs w:val="26"/>
        </w:rPr>
        <w:t xml:space="preserve"> </w:t>
      </w:r>
      <w:r w:rsidR="00AE37B5" w:rsidRPr="00E33B21">
        <w:rPr>
          <w:rFonts w:ascii="Tahoma" w:hAnsi="Tahoma" w:cs="Tahoma"/>
          <w:sz w:val="26"/>
          <w:szCs w:val="26"/>
        </w:rPr>
        <w:t>202</w:t>
      </w:r>
      <w:r w:rsidR="001B01E0" w:rsidRPr="00E33B21">
        <w:rPr>
          <w:rFonts w:ascii="Tahoma" w:hAnsi="Tahoma" w:cs="Tahoma"/>
          <w:sz w:val="26"/>
          <w:szCs w:val="26"/>
        </w:rPr>
        <w:t>5</w:t>
      </w:r>
    </w:p>
    <w:p w14:paraId="416FF1D5" w14:textId="1B47DDD6" w:rsidR="001B0DF4" w:rsidRPr="00E33B21" w:rsidRDefault="00150F88" w:rsidP="007A466C">
      <w:pPr>
        <w:pStyle w:val="Ttulo2"/>
        <w:spacing w:line="360" w:lineRule="auto"/>
        <w:rPr>
          <w:rFonts w:ascii="Tahoma" w:hAnsi="Tahoma" w:cs="Tahoma"/>
          <w:color w:val="auto"/>
        </w:rPr>
      </w:pPr>
      <w:r w:rsidRPr="00E33B21">
        <w:rPr>
          <w:rFonts w:ascii="Tahoma" w:hAnsi="Tahoma" w:cs="Tahoma"/>
          <w:color w:val="auto"/>
        </w:rPr>
        <w:t>Mecanismo de Discapacidad Comparece e</w:t>
      </w:r>
      <w:r w:rsidR="00017A13" w:rsidRPr="00E33B21">
        <w:rPr>
          <w:rFonts w:ascii="Tahoma" w:hAnsi="Tahoma" w:cs="Tahoma"/>
          <w:color w:val="auto"/>
        </w:rPr>
        <w:t>n la Comisión de Discapacidad de la Asamblea Legislativa</w:t>
      </w:r>
    </w:p>
    <w:p w14:paraId="00F4D4ED" w14:textId="7C891E0B" w:rsidR="00017A13" w:rsidRPr="00E33B21" w:rsidRDefault="00017A13" w:rsidP="007A466C">
      <w:pPr>
        <w:spacing w:after="0" w:line="360" w:lineRule="auto"/>
        <w:rPr>
          <w:rFonts w:ascii="Tahoma" w:hAnsi="Tahoma" w:cs="Tahoma"/>
          <w:sz w:val="26"/>
          <w:szCs w:val="26"/>
          <w:lang w:val="es-CR"/>
        </w:rPr>
      </w:pPr>
      <w:r w:rsidRPr="00E33B21">
        <w:rPr>
          <w:rFonts w:ascii="Tahoma" w:hAnsi="Tahoma" w:cs="Tahoma"/>
        </w:rPr>
        <w:t>El 2 de julio</w:t>
      </w:r>
      <w:r w:rsidR="00341CFC" w:rsidRPr="00E33B21">
        <w:rPr>
          <w:rFonts w:ascii="Tahoma" w:hAnsi="Tahoma" w:cs="Tahoma"/>
        </w:rPr>
        <w:t>,</w:t>
      </w:r>
      <w:r w:rsidRPr="00E33B21">
        <w:rPr>
          <w:rFonts w:ascii="Tahoma" w:hAnsi="Tahoma" w:cs="Tahoma"/>
        </w:rPr>
        <w:t xml:space="preserve"> </w:t>
      </w:r>
      <w:bookmarkStart w:id="0" w:name="_Hlk203472438"/>
      <w:r w:rsidRPr="00E33B21">
        <w:rPr>
          <w:rFonts w:ascii="Tahoma" w:hAnsi="Tahoma" w:cs="Tahoma"/>
        </w:rPr>
        <w:t>Angie Cruickshank</w:t>
      </w:r>
      <w:bookmarkEnd w:id="0"/>
      <w:r w:rsidRPr="00E33B21">
        <w:rPr>
          <w:rFonts w:ascii="Tahoma" w:hAnsi="Tahoma" w:cs="Tahoma"/>
        </w:rPr>
        <w:t xml:space="preserve">, </w:t>
      </w:r>
      <w:r w:rsidRPr="00E33B21">
        <w:rPr>
          <w:rFonts w:ascii="Tahoma" w:hAnsi="Tahoma" w:cs="Tahoma"/>
          <w:sz w:val="26"/>
          <w:szCs w:val="26"/>
          <w:lang w:val="es-CR"/>
        </w:rPr>
        <w:t xml:space="preserve">Defensora de los Habitantes, Otto Lépiz, Coordinador del Mecanismo Nacional de Supervisión de la Convención Sobre los Derechos de las Personas con </w:t>
      </w:r>
      <w:r w:rsidR="000C5B90" w:rsidRPr="00E33B21">
        <w:rPr>
          <w:rFonts w:ascii="Tahoma" w:hAnsi="Tahoma" w:cs="Tahoma"/>
          <w:sz w:val="26"/>
          <w:szCs w:val="26"/>
          <w:lang w:val="es-CR"/>
        </w:rPr>
        <w:t>Discapacidad y</w:t>
      </w:r>
      <w:r w:rsidRPr="00E33B21">
        <w:rPr>
          <w:rFonts w:ascii="Tahoma" w:hAnsi="Tahoma" w:cs="Tahoma"/>
          <w:sz w:val="26"/>
          <w:szCs w:val="26"/>
          <w:lang w:val="es-CR"/>
        </w:rPr>
        <w:t xml:space="preserve"> Adrián Portugués, </w:t>
      </w:r>
      <w:r w:rsidR="00026AE5" w:rsidRPr="00E33B21">
        <w:rPr>
          <w:rFonts w:ascii="Tahoma" w:hAnsi="Tahoma" w:cs="Tahoma"/>
          <w:sz w:val="26"/>
          <w:szCs w:val="26"/>
          <w:lang w:val="es-CR"/>
        </w:rPr>
        <w:t xml:space="preserve">Asesor de la Defensora de los </w:t>
      </w:r>
      <w:r w:rsidR="006477AC" w:rsidRPr="00E33B21">
        <w:rPr>
          <w:rFonts w:ascii="Tahoma" w:hAnsi="Tahoma" w:cs="Tahoma"/>
          <w:sz w:val="26"/>
          <w:szCs w:val="26"/>
          <w:lang w:val="es-CR"/>
        </w:rPr>
        <w:t>Habitantes</w:t>
      </w:r>
      <w:r w:rsidRPr="00E33B21">
        <w:rPr>
          <w:rFonts w:ascii="Tahoma" w:hAnsi="Tahoma" w:cs="Tahoma"/>
          <w:sz w:val="26"/>
          <w:szCs w:val="26"/>
          <w:lang w:val="es-CR"/>
        </w:rPr>
        <w:t>, comparecieron ante la Comisión de Discapacidad</w:t>
      </w:r>
      <w:r w:rsidR="00341CFC" w:rsidRPr="00E33B21">
        <w:rPr>
          <w:rFonts w:ascii="Tahoma" w:hAnsi="Tahoma" w:cs="Tahoma"/>
          <w:sz w:val="26"/>
          <w:szCs w:val="26"/>
          <w:lang w:val="es-CR"/>
        </w:rPr>
        <w:t xml:space="preserve"> y Adulto Mayor</w:t>
      </w:r>
      <w:r w:rsidRPr="00E33B21">
        <w:rPr>
          <w:rFonts w:ascii="Tahoma" w:hAnsi="Tahoma" w:cs="Tahoma"/>
          <w:sz w:val="26"/>
          <w:szCs w:val="26"/>
          <w:lang w:val="es-CR"/>
        </w:rPr>
        <w:t xml:space="preserve"> de la Asamblea </w:t>
      </w:r>
      <w:r w:rsidR="00CA1AA1" w:rsidRPr="00E33B21">
        <w:rPr>
          <w:rFonts w:ascii="Tahoma" w:hAnsi="Tahoma" w:cs="Tahoma"/>
          <w:sz w:val="26"/>
          <w:szCs w:val="26"/>
          <w:lang w:val="es-CR"/>
        </w:rPr>
        <w:t>Legislativa. Dicha comparecencia</w:t>
      </w:r>
      <w:r w:rsidR="00F50CAF" w:rsidRPr="00E33B21">
        <w:rPr>
          <w:rFonts w:ascii="Tahoma" w:hAnsi="Tahoma" w:cs="Tahoma"/>
          <w:sz w:val="26"/>
          <w:szCs w:val="26"/>
          <w:lang w:val="es-CR"/>
        </w:rPr>
        <w:t xml:space="preserve"> la solicitó el órgano defensoril</w:t>
      </w:r>
      <w:r w:rsidR="00CA1AA1" w:rsidRPr="00E33B21">
        <w:rPr>
          <w:rFonts w:ascii="Tahoma" w:hAnsi="Tahoma" w:cs="Tahoma"/>
          <w:sz w:val="26"/>
          <w:szCs w:val="26"/>
          <w:lang w:val="es-CR"/>
        </w:rPr>
        <w:t xml:space="preserve"> </w:t>
      </w:r>
      <w:r w:rsidR="00F50CAF" w:rsidRPr="00E33B21">
        <w:rPr>
          <w:rFonts w:ascii="Tahoma" w:hAnsi="Tahoma" w:cs="Tahoma"/>
          <w:sz w:val="26"/>
          <w:szCs w:val="26"/>
          <w:lang w:val="es-CR"/>
        </w:rPr>
        <w:t xml:space="preserve">para </w:t>
      </w:r>
      <w:r w:rsidR="00CA1AA1" w:rsidRPr="00E33B21">
        <w:rPr>
          <w:rFonts w:ascii="Tahoma" w:hAnsi="Tahoma" w:cs="Tahoma"/>
          <w:sz w:val="26"/>
          <w:szCs w:val="26"/>
          <w:lang w:val="es-CR"/>
        </w:rPr>
        <w:t>presentar el Mecanismo Nacional de Supervisión de la Convención Sobre los Derechos de las Personas con Discapacidad, así com</w:t>
      </w:r>
      <w:r w:rsidR="00F50CAF" w:rsidRPr="00E33B21">
        <w:rPr>
          <w:rFonts w:ascii="Tahoma" w:hAnsi="Tahoma" w:cs="Tahoma"/>
          <w:sz w:val="26"/>
          <w:szCs w:val="26"/>
          <w:lang w:val="es-CR"/>
        </w:rPr>
        <w:t>o</w:t>
      </w:r>
      <w:r w:rsidR="00CA1AA1" w:rsidRPr="00E33B21">
        <w:rPr>
          <w:rFonts w:ascii="Tahoma" w:hAnsi="Tahoma" w:cs="Tahoma"/>
          <w:sz w:val="26"/>
          <w:szCs w:val="26"/>
          <w:lang w:val="es-CR"/>
        </w:rPr>
        <w:t xml:space="preserve"> uno de los objetivos del Plan Anual Operativo de la Defensoría de los Habitantes que tiene mucha relación con el que hacer de este Poder de la República</w:t>
      </w:r>
      <w:r w:rsidR="00F50CAF" w:rsidRPr="00E33B21">
        <w:rPr>
          <w:rFonts w:ascii="Tahoma" w:hAnsi="Tahoma" w:cs="Tahoma"/>
          <w:sz w:val="26"/>
          <w:szCs w:val="26"/>
          <w:lang w:val="es-CR"/>
        </w:rPr>
        <w:t>.</w:t>
      </w:r>
    </w:p>
    <w:p w14:paraId="29FB602E" w14:textId="5EA6300B" w:rsidR="00125D65" w:rsidRPr="00E33B21" w:rsidRDefault="00F50CAF" w:rsidP="007A466C">
      <w:pPr>
        <w:spacing w:after="0" w:line="360" w:lineRule="auto"/>
        <w:rPr>
          <w:rFonts w:ascii="Tahoma" w:hAnsi="Tahoma" w:cs="Tahoma"/>
          <w:sz w:val="26"/>
          <w:szCs w:val="26"/>
          <w:lang w:val="es-CR"/>
        </w:rPr>
      </w:pPr>
      <w:r w:rsidRPr="00E33B21">
        <w:rPr>
          <w:rFonts w:ascii="Tahoma" w:hAnsi="Tahoma" w:cs="Tahoma"/>
          <w:sz w:val="26"/>
          <w:szCs w:val="26"/>
          <w:lang w:val="es-CR"/>
        </w:rPr>
        <w:t>En su intervención</w:t>
      </w:r>
      <w:r w:rsidR="0055249B" w:rsidRPr="00E33B21">
        <w:rPr>
          <w:rFonts w:ascii="Tahoma" w:hAnsi="Tahoma" w:cs="Tahoma"/>
          <w:sz w:val="26"/>
          <w:szCs w:val="26"/>
          <w:lang w:val="es-CR"/>
        </w:rPr>
        <w:t xml:space="preserve"> Angie Cruickshank</w:t>
      </w:r>
      <w:r w:rsidRPr="00E33B21">
        <w:rPr>
          <w:rFonts w:ascii="Tahoma" w:hAnsi="Tahoma" w:cs="Tahoma"/>
          <w:sz w:val="26"/>
          <w:szCs w:val="26"/>
          <w:lang w:val="es-CR"/>
        </w:rPr>
        <w:t xml:space="preserve"> indicó que la Convención Sobre los Derechos de las </w:t>
      </w:r>
      <w:r w:rsidR="005734A1" w:rsidRPr="00E33B21">
        <w:rPr>
          <w:rFonts w:ascii="Tahoma" w:hAnsi="Tahoma" w:cs="Tahoma"/>
          <w:sz w:val="26"/>
          <w:szCs w:val="26"/>
          <w:lang w:val="es-CR"/>
        </w:rPr>
        <w:t>P</w:t>
      </w:r>
      <w:r w:rsidRPr="00E33B21">
        <w:rPr>
          <w:rFonts w:ascii="Tahoma" w:hAnsi="Tahoma" w:cs="Tahoma"/>
          <w:sz w:val="26"/>
          <w:szCs w:val="26"/>
          <w:lang w:val="es-CR"/>
        </w:rPr>
        <w:t xml:space="preserve">ersonas con </w:t>
      </w:r>
      <w:r w:rsidR="00125D65" w:rsidRPr="00E33B21">
        <w:rPr>
          <w:rFonts w:ascii="Tahoma" w:hAnsi="Tahoma" w:cs="Tahoma"/>
          <w:sz w:val="26"/>
          <w:szCs w:val="26"/>
          <w:lang w:val="es-CR"/>
        </w:rPr>
        <w:t>Discapacidad fue</w:t>
      </w:r>
      <w:r w:rsidRPr="00E33B21">
        <w:rPr>
          <w:rFonts w:ascii="Tahoma" w:hAnsi="Tahoma" w:cs="Tahoma"/>
          <w:sz w:val="26"/>
          <w:szCs w:val="26"/>
          <w:lang w:val="es-CR"/>
        </w:rPr>
        <w:t xml:space="preserve"> aprobada por medio de la Ley Número 8661.</w:t>
      </w:r>
      <w:r w:rsidR="00125D65" w:rsidRPr="00E33B21">
        <w:rPr>
          <w:rFonts w:ascii="Tahoma" w:hAnsi="Tahoma" w:cs="Tahoma"/>
        </w:rPr>
        <w:t xml:space="preserve"> </w:t>
      </w:r>
      <w:r w:rsidR="00125D65" w:rsidRPr="00E33B21">
        <w:rPr>
          <w:rFonts w:ascii="Tahoma" w:hAnsi="Tahoma" w:cs="Tahoma"/>
          <w:sz w:val="26"/>
          <w:szCs w:val="26"/>
          <w:lang w:val="es-CR"/>
        </w:rPr>
        <w:t>Posteriormente, por el Decreto Ejecutivo N</w:t>
      </w:r>
      <w:r w:rsidR="00D30FDE" w:rsidRPr="00E33B21">
        <w:rPr>
          <w:rFonts w:ascii="Tahoma" w:hAnsi="Tahoma" w:cs="Tahoma"/>
          <w:sz w:val="26"/>
          <w:szCs w:val="26"/>
          <w:lang w:val="es-CR"/>
        </w:rPr>
        <w:t xml:space="preserve">úmero </w:t>
      </w:r>
      <w:r w:rsidR="00125D65" w:rsidRPr="00E33B21">
        <w:rPr>
          <w:rFonts w:ascii="Tahoma" w:hAnsi="Tahoma" w:cs="Tahoma"/>
          <w:sz w:val="26"/>
          <w:szCs w:val="26"/>
          <w:lang w:val="es-CR"/>
        </w:rPr>
        <w:t xml:space="preserve">34780 de 29 de setiembre de 2008, se dio su ratificación. </w:t>
      </w:r>
      <w:r w:rsidRPr="00E33B21">
        <w:rPr>
          <w:rFonts w:ascii="Tahoma" w:hAnsi="Tahoma" w:cs="Tahoma"/>
          <w:sz w:val="26"/>
          <w:szCs w:val="26"/>
          <w:lang w:val="es-CR"/>
        </w:rPr>
        <w:t xml:space="preserve"> </w:t>
      </w:r>
    </w:p>
    <w:p w14:paraId="4BC27BE7" w14:textId="53B832A8" w:rsidR="00F50CAF" w:rsidRPr="00E33B21" w:rsidRDefault="00F50CAF" w:rsidP="007A466C">
      <w:pPr>
        <w:spacing w:after="0" w:line="360" w:lineRule="auto"/>
        <w:rPr>
          <w:rFonts w:ascii="Tahoma" w:hAnsi="Tahoma" w:cs="Tahoma"/>
          <w:sz w:val="26"/>
          <w:szCs w:val="26"/>
          <w:lang w:val="es-CR"/>
        </w:rPr>
      </w:pPr>
      <w:r w:rsidRPr="00E33B21">
        <w:rPr>
          <w:rFonts w:ascii="Tahoma" w:hAnsi="Tahoma" w:cs="Tahoma"/>
          <w:sz w:val="26"/>
          <w:szCs w:val="26"/>
          <w:lang w:val="es-CR"/>
        </w:rPr>
        <w:t>Agregó la Defensora</w:t>
      </w:r>
      <w:r w:rsidR="0055249B" w:rsidRPr="00E33B21">
        <w:rPr>
          <w:rFonts w:ascii="Tahoma" w:hAnsi="Tahoma" w:cs="Tahoma"/>
          <w:sz w:val="26"/>
          <w:szCs w:val="26"/>
          <w:lang w:val="es-CR"/>
        </w:rPr>
        <w:t xml:space="preserve"> de los Habitantes</w:t>
      </w:r>
      <w:r w:rsidRPr="00E33B21">
        <w:rPr>
          <w:rFonts w:ascii="Tahoma" w:hAnsi="Tahoma" w:cs="Tahoma"/>
          <w:sz w:val="26"/>
          <w:szCs w:val="26"/>
          <w:lang w:val="es-CR"/>
        </w:rPr>
        <w:t xml:space="preserve"> que el</w:t>
      </w:r>
      <w:r w:rsidR="0055249B" w:rsidRPr="00E33B21">
        <w:rPr>
          <w:rFonts w:ascii="Tahoma" w:hAnsi="Tahoma" w:cs="Tahoma"/>
          <w:sz w:val="26"/>
          <w:szCs w:val="26"/>
          <w:lang w:val="es-CR"/>
        </w:rPr>
        <w:t xml:space="preserve"> párrafo 2 del</w:t>
      </w:r>
      <w:r w:rsidRPr="00E33B21">
        <w:rPr>
          <w:rFonts w:ascii="Tahoma" w:hAnsi="Tahoma" w:cs="Tahoma"/>
          <w:sz w:val="26"/>
          <w:szCs w:val="26"/>
          <w:lang w:val="es-CR"/>
        </w:rPr>
        <w:t xml:space="preserve"> artículo 33 </w:t>
      </w:r>
      <w:r w:rsidR="0055249B" w:rsidRPr="00E33B21">
        <w:rPr>
          <w:rFonts w:ascii="Tahoma" w:hAnsi="Tahoma" w:cs="Tahoma"/>
          <w:sz w:val="26"/>
          <w:szCs w:val="26"/>
          <w:lang w:val="es-CR"/>
        </w:rPr>
        <w:t xml:space="preserve">de este Tratado </w:t>
      </w:r>
      <w:r w:rsidRPr="00E33B21">
        <w:rPr>
          <w:rFonts w:ascii="Tahoma" w:hAnsi="Tahoma" w:cs="Tahoma"/>
          <w:sz w:val="26"/>
          <w:szCs w:val="26"/>
          <w:lang w:val="es-CR"/>
        </w:rPr>
        <w:t xml:space="preserve">establece que cada estado </w:t>
      </w:r>
      <w:r w:rsidR="0055249B" w:rsidRPr="00E33B21">
        <w:rPr>
          <w:rFonts w:ascii="Tahoma" w:hAnsi="Tahoma" w:cs="Tahoma"/>
          <w:sz w:val="26"/>
          <w:szCs w:val="26"/>
          <w:lang w:val="es-CR"/>
        </w:rPr>
        <w:t>parte debe de designar uno o varios mecanismos independientes para promover, proteger y monitorear la aplicación de la Convención. A la hora de designar dicho Mecanismo los estados</w:t>
      </w:r>
      <w:r w:rsidR="00125D65" w:rsidRPr="00E33B21">
        <w:rPr>
          <w:rFonts w:ascii="Tahoma" w:hAnsi="Tahoma" w:cs="Tahoma"/>
          <w:sz w:val="26"/>
          <w:szCs w:val="26"/>
          <w:lang w:val="es-CR"/>
        </w:rPr>
        <w:t xml:space="preserve"> suscriptores</w:t>
      </w:r>
      <w:r w:rsidR="0055249B" w:rsidRPr="00E33B21">
        <w:rPr>
          <w:rFonts w:ascii="Tahoma" w:hAnsi="Tahoma" w:cs="Tahoma"/>
          <w:sz w:val="26"/>
          <w:szCs w:val="26"/>
          <w:lang w:val="es-CR"/>
        </w:rPr>
        <w:t xml:space="preserve"> deben tomar en cuenta los Principios Relativos a la </w:t>
      </w:r>
      <w:r w:rsidR="0055249B" w:rsidRPr="00E33B21">
        <w:rPr>
          <w:rFonts w:ascii="Tahoma" w:hAnsi="Tahoma" w:cs="Tahoma"/>
          <w:sz w:val="26"/>
          <w:szCs w:val="26"/>
          <w:lang w:val="es-CR"/>
        </w:rPr>
        <w:lastRenderedPageBreak/>
        <w:t>Condición Jurídica y el Funcionamiento de las instituciones Nacionales de Protección y Promoción de los Derechos Humanos.</w:t>
      </w:r>
    </w:p>
    <w:p w14:paraId="6915A646" w14:textId="74A6FBCB" w:rsidR="00EC0C92" w:rsidRPr="00E33B21" w:rsidRDefault="00580CC1" w:rsidP="007A466C">
      <w:pPr>
        <w:spacing w:after="0" w:line="360" w:lineRule="auto"/>
        <w:rPr>
          <w:rFonts w:ascii="Tahoma" w:hAnsi="Tahoma" w:cs="Tahoma"/>
          <w:sz w:val="26"/>
          <w:szCs w:val="26"/>
          <w:lang w:val="es-CR"/>
        </w:rPr>
      </w:pPr>
      <w:r w:rsidRPr="00E33B21">
        <w:rPr>
          <w:rFonts w:ascii="Tahoma" w:hAnsi="Tahoma" w:cs="Tahoma"/>
          <w:sz w:val="26"/>
          <w:szCs w:val="26"/>
          <w:lang w:val="es-CR"/>
        </w:rPr>
        <w:t>Además,</w:t>
      </w:r>
      <w:r w:rsidR="00EC0C92" w:rsidRPr="00E33B21">
        <w:rPr>
          <w:rFonts w:ascii="Tahoma" w:hAnsi="Tahoma" w:cs="Tahoma"/>
          <w:sz w:val="26"/>
          <w:szCs w:val="26"/>
          <w:lang w:val="es-CR"/>
        </w:rPr>
        <w:t xml:space="preserve"> señaló la señora </w:t>
      </w:r>
      <w:r w:rsidR="001B51FC" w:rsidRPr="00E33B21">
        <w:rPr>
          <w:rFonts w:ascii="Tahoma" w:hAnsi="Tahoma" w:cs="Tahoma"/>
          <w:sz w:val="26"/>
          <w:szCs w:val="26"/>
          <w:lang w:val="es-CR"/>
        </w:rPr>
        <w:t>Cruickshank que en virtud de que la Defensoría de los Habitantes cumple con los lineamientos de los Principios de París</w:t>
      </w:r>
      <w:r w:rsidRPr="00E33B21">
        <w:rPr>
          <w:rFonts w:ascii="Tahoma" w:hAnsi="Tahoma" w:cs="Tahoma"/>
          <w:sz w:val="26"/>
          <w:szCs w:val="26"/>
          <w:lang w:val="es-CR"/>
        </w:rPr>
        <w:t xml:space="preserve">, </w:t>
      </w:r>
      <w:r w:rsidR="001B51FC" w:rsidRPr="00E33B21">
        <w:rPr>
          <w:rFonts w:ascii="Tahoma" w:hAnsi="Tahoma" w:cs="Tahoma"/>
          <w:sz w:val="26"/>
          <w:szCs w:val="26"/>
          <w:lang w:val="es-CR"/>
        </w:rPr>
        <w:t xml:space="preserve">el Poder Ejecutivo </w:t>
      </w:r>
      <w:r w:rsidRPr="00E33B21">
        <w:rPr>
          <w:rFonts w:ascii="Tahoma" w:hAnsi="Tahoma" w:cs="Tahoma"/>
          <w:sz w:val="26"/>
          <w:szCs w:val="26"/>
          <w:lang w:val="es-CR"/>
        </w:rPr>
        <w:t>mediante</w:t>
      </w:r>
      <w:r w:rsidR="001B51FC" w:rsidRPr="00E33B21">
        <w:rPr>
          <w:rFonts w:ascii="Tahoma" w:hAnsi="Tahoma" w:cs="Tahoma"/>
          <w:sz w:val="26"/>
          <w:szCs w:val="26"/>
          <w:lang w:val="es-CR"/>
        </w:rPr>
        <w:t xml:space="preserve"> el Decreto Ejecutivo N</w:t>
      </w:r>
      <w:r w:rsidR="0062796C" w:rsidRPr="00E33B21">
        <w:rPr>
          <w:rFonts w:ascii="Tahoma" w:hAnsi="Tahoma" w:cs="Tahoma"/>
          <w:sz w:val="26"/>
          <w:szCs w:val="26"/>
          <w:lang w:val="es-CR"/>
        </w:rPr>
        <w:t xml:space="preserve">úmero </w:t>
      </w:r>
      <w:r w:rsidR="001B51FC" w:rsidRPr="00E33B21">
        <w:rPr>
          <w:rFonts w:ascii="Tahoma" w:hAnsi="Tahoma" w:cs="Tahoma"/>
          <w:sz w:val="26"/>
          <w:szCs w:val="26"/>
          <w:lang w:val="es-CR"/>
        </w:rPr>
        <w:t>39386-MRREE</w:t>
      </w:r>
      <w:r w:rsidRPr="00E33B21">
        <w:rPr>
          <w:rFonts w:ascii="Tahoma" w:hAnsi="Tahoma" w:cs="Tahoma"/>
          <w:sz w:val="26"/>
          <w:szCs w:val="26"/>
          <w:lang w:val="es-CR"/>
        </w:rPr>
        <w:t xml:space="preserve"> </w:t>
      </w:r>
      <w:r w:rsidR="001B51FC" w:rsidRPr="00E33B21">
        <w:rPr>
          <w:rFonts w:ascii="Tahoma" w:hAnsi="Tahoma" w:cs="Tahoma"/>
          <w:sz w:val="26"/>
          <w:szCs w:val="26"/>
          <w:lang w:val="es-CR"/>
        </w:rPr>
        <w:t>del 26 de febrero de 2016, design</w:t>
      </w:r>
      <w:r w:rsidRPr="00E33B21">
        <w:rPr>
          <w:rFonts w:ascii="Tahoma" w:hAnsi="Tahoma" w:cs="Tahoma"/>
          <w:sz w:val="26"/>
          <w:szCs w:val="26"/>
          <w:lang w:val="es-CR"/>
        </w:rPr>
        <w:t>ó</w:t>
      </w:r>
      <w:r w:rsidR="001B51FC" w:rsidRPr="00E33B21">
        <w:rPr>
          <w:rFonts w:ascii="Tahoma" w:hAnsi="Tahoma" w:cs="Tahoma"/>
          <w:sz w:val="26"/>
          <w:szCs w:val="26"/>
          <w:lang w:val="es-CR"/>
        </w:rPr>
        <w:t xml:space="preserve"> a la Defensoría de los Habitantes de la República para que asuma las funciones del Mecanismo Nacional de Supervisión de la Convención Sobre los Derechos de las Personas con Discapacidad.</w:t>
      </w:r>
    </w:p>
    <w:p w14:paraId="615BECC4" w14:textId="15416FE4" w:rsidR="008721BD" w:rsidRPr="00E33B21" w:rsidRDefault="0033603A" w:rsidP="007A466C">
      <w:pPr>
        <w:spacing w:after="0" w:line="360" w:lineRule="auto"/>
        <w:rPr>
          <w:rFonts w:ascii="Tahoma" w:hAnsi="Tahoma" w:cs="Tahoma"/>
          <w:sz w:val="26"/>
          <w:szCs w:val="26"/>
          <w:lang w:val="es-CR"/>
        </w:rPr>
      </w:pPr>
      <w:r w:rsidRPr="00E33B21">
        <w:rPr>
          <w:rFonts w:ascii="Tahoma" w:hAnsi="Tahoma" w:cs="Tahoma"/>
          <w:sz w:val="26"/>
          <w:szCs w:val="26"/>
          <w:lang w:val="es-CR"/>
        </w:rPr>
        <w:t xml:space="preserve">Por su parte, Otto Lépiz señaló </w:t>
      </w:r>
      <w:r w:rsidR="005734A1" w:rsidRPr="00E33B21">
        <w:rPr>
          <w:rFonts w:ascii="Tahoma" w:hAnsi="Tahoma" w:cs="Tahoma"/>
          <w:sz w:val="26"/>
          <w:szCs w:val="26"/>
          <w:lang w:val="es-CR"/>
        </w:rPr>
        <w:t xml:space="preserve">que el Comité de los Derechos de las Personas con Discapacidad es el órgano de </w:t>
      </w:r>
      <w:r w:rsidR="00EC0C92" w:rsidRPr="00E33B21">
        <w:rPr>
          <w:rFonts w:ascii="Tahoma" w:hAnsi="Tahoma" w:cs="Tahoma"/>
          <w:sz w:val="26"/>
          <w:szCs w:val="26"/>
          <w:lang w:val="es-CR"/>
        </w:rPr>
        <w:t xml:space="preserve">personas </w:t>
      </w:r>
      <w:r w:rsidR="005734A1" w:rsidRPr="00E33B21">
        <w:rPr>
          <w:rFonts w:ascii="Tahoma" w:hAnsi="Tahoma" w:cs="Tahoma"/>
          <w:sz w:val="26"/>
          <w:szCs w:val="26"/>
          <w:lang w:val="es-CR"/>
        </w:rPr>
        <w:t>expert</w:t>
      </w:r>
      <w:r w:rsidR="00EC0C92" w:rsidRPr="00E33B21">
        <w:rPr>
          <w:rFonts w:ascii="Tahoma" w:hAnsi="Tahoma" w:cs="Tahoma"/>
          <w:sz w:val="26"/>
          <w:szCs w:val="26"/>
          <w:lang w:val="es-CR"/>
        </w:rPr>
        <w:t>a</w:t>
      </w:r>
      <w:r w:rsidR="005734A1" w:rsidRPr="00E33B21">
        <w:rPr>
          <w:rFonts w:ascii="Tahoma" w:hAnsi="Tahoma" w:cs="Tahoma"/>
          <w:sz w:val="26"/>
          <w:szCs w:val="26"/>
          <w:lang w:val="es-CR"/>
        </w:rPr>
        <w:t xml:space="preserve">s independientes que vela por </w:t>
      </w:r>
      <w:r w:rsidR="00EC0C92" w:rsidRPr="00E33B21">
        <w:rPr>
          <w:rFonts w:ascii="Tahoma" w:hAnsi="Tahoma" w:cs="Tahoma"/>
          <w:sz w:val="26"/>
          <w:szCs w:val="26"/>
          <w:lang w:val="es-CR"/>
        </w:rPr>
        <w:t xml:space="preserve">el cumplimiento </w:t>
      </w:r>
      <w:r w:rsidR="005734A1" w:rsidRPr="00E33B21">
        <w:rPr>
          <w:rFonts w:ascii="Tahoma" w:hAnsi="Tahoma" w:cs="Tahoma"/>
          <w:sz w:val="26"/>
          <w:szCs w:val="26"/>
          <w:lang w:val="es-CR"/>
        </w:rPr>
        <w:t xml:space="preserve">internacional de </w:t>
      </w:r>
      <w:r w:rsidR="00D30FDE" w:rsidRPr="00E33B21">
        <w:rPr>
          <w:rFonts w:ascii="Tahoma" w:hAnsi="Tahoma" w:cs="Tahoma"/>
          <w:sz w:val="26"/>
          <w:szCs w:val="26"/>
          <w:lang w:val="es-CR"/>
        </w:rPr>
        <w:t>est</w:t>
      </w:r>
      <w:r w:rsidR="005734A1" w:rsidRPr="00E33B21">
        <w:rPr>
          <w:rFonts w:ascii="Tahoma" w:hAnsi="Tahoma" w:cs="Tahoma"/>
          <w:sz w:val="26"/>
          <w:szCs w:val="26"/>
          <w:lang w:val="es-CR"/>
        </w:rPr>
        <w:t xml:space="preserve">a Convención. Indicó también el señor Lépiz que los estados que han suscrito esta Convención deben presentar informes periódicos sobre las medidas que han adoptado para </w:t>
      </w:r>
      <w:r w:rsidR="00EC0C92" w:rsidRPr="00E33B21">
        <w:rPr>
          <w:rFonts w:ascii="Tahoma" w:hAnsi="Tahoma" w:cs="Tahoma"/>
          <w:sz w:val="26"/>
          <w:szCs w:val="26"/>
          <w:lang w:val="es-CR"/>
        </w:rPr>
        <w:t xml:space="preserve">observar </w:t>
      </w:r>
      <w:r w:rsidR="005734A1" w:rsidRPr="00E33B21">
        <w:rPr>
          <w:rFonts w:ascii="Tahoma" w:hAnsi="Tahoma" w:cs="Tahoma"/>
          <w:sz w:val="26"/>
          <w:szCs w:val="26"/>
          <w:lang w:val="es-CR"/>
        </w:rPr>
        <w:t>la Convención Sobre los Derechos de las Personas con Discapacidad.</w:t>
      </w:r>
    </w:p>
    <w:p w14:paraId="41945BF4" w14:textId="79C54BC1" w:rsidR="008721BD" w:rsidRPr="00E33B21" w:rsidRDefault="008721BD" w:rsidP="007A466C">
      <w:pPr>
        <w:spacing w:after="0" w:line="360" w:lineRule="auto"/>
        <w:rPr>
          <w:rFonts w:ascii="Tahoma" w:hAnsi="Tahoma" w:cs="Tahoma"/>
          <w:sz w:val="26"/>
          <w:szCs w:val="26"/>
          <w:lang w:val="es-CR"/>
        </w:rPr>
      </w:pPr>
      <w:r w:rsidRPr="00E33B21">
        <w:rPr>
          <w:rFonts w:ascii="Tahoma" w:hAnsi="Tahoma" w:cs="Tahoma"/>
          <w:sz w:val="26"/>
          <w:szCs w:val="26"/>
          <w:lang w:val="es-CR"/>
        </w:rPr>
        <w:t>Añadió el Coordinador de</w:t>
      </w:r>
      <w:r w:rsidR="00580CC1" w:rsidRPr="00E33B21">
        <w:rPr>
          <w:rFonts w:ascii="Tahoma" w:hAnsi="Tahoma" w:cs="Tahoma"/>
          <w:sz w:val="26"/>
          <w:szCs w:val="26"/>
          <w:lang w:val="es-CR"/>
        </w:rPr>
        <w:t xml:space="preserve"> dicho</w:t>
      </w:r>
      <w:r w:rsidRPr="00E33B21">
        <w:rPr>
          <w:rFonts w:ascii="Tahoma" w:hAnsi="Tahoma" w:cs="Tahoma"/>
          <w:sz w:val="26"/>
          <w:szCs w:val="26"/>
          <w:lang w:val="es-CR"/>
        </w:rPr>
        <w:t xml:space="preserve"> Mecanismo que el 14 de marzo de 2024, el Estado de Costa Rica presentó el </w:t>
      </w:r>
      <w:r w:rsidR="00580CC1" w:rsidRPr="00E33B21">
        <w:rPr>
          <w:rFonts w:ascii="Tahoma" w:hAnsi="Tahoma" w:cs="Tahoma"/>
          <w:sz w:val="26"/>
          <w:szCs w:val="26"/>
          <w:lang w:val="es-CR"/>
        </w:rPr>
        <w:t>segundo</w:t>
      </w:r>
      <w:r w:rsidRPr="00E33B21">
        <w:rPr>
          <w:rFonts w:ascii="Tahoma" w:hAnsi="Tahoma" w:cs="Tahoma"/>
          <w:sz w:val="26"/>
          <w:szCs w:val="26"/>
          <w:lang w:val="es-CR"/>
        </w:rPr>
        <w:t xml:space="preserve"> y </w:t>
      </w:r>
      <w:r w:rsidR="00580CC1" w:rsidRPr="00E33B21">
        <w:rPr>
          <w:rFonts w:ascii="Tahoma" w:hAnsi="Tahoma" w:cs="Tahoma"/>
          <w:sz w:val="26"/>
          <w:szCs w:val="26"/>
          <w:lang w:val="es-CR"/>
        </w:rPr>
        <w:t>tercer</w:t>
      </w:r>
      <w:r w:rsidRPr="00E33B21">
        <w:rPr>
          <w:rFonts w:ascii="Tahoma" w:hAnsi="Tahoma" w:cs="Tahoma"/>
          <w:sz w:val="26"/>
          <w:szCs w:val="26"/>
          <w:lang w:val="es-CR"/>
        </w:rPr>
        <w:t xml:space="preserve"> informes de cumplimiento de la Convención Sobre los Derechos de las Personas con Discapacidad. El 21 de marzo de 2024, el Comité de los Derechos de las Personas con Discapacidad examinó </w:t>
      </w:r>
      <w:r w:rsidR="00580CC1" w:rsidRPr="00E33B21">
        <w:rPr>
          <w:rFonts w:ascii="Tahoma" w:hAnsi="Tahoma" w:cs="Tahoma"/>
          <w:sz w:val="26"/>
          <w:szCs w:val="26"/>
          <w:lang w:val="es-CR"/>
        </w:rPr>
        <w:t xml:space="preserve">los mencionados </w:t>
      </w:r>
      <w:r w:rsidRPr="00E33B21">
        <w:rPr>
          <w:rFonts w:ascii="Tahoma" w:hAnsi="Tahoma" w:cs="Tahoma"/>
          <w:sz w:val="26"/>
          <w:szCs w:val="26"/>
          <w:lang w:val="es-CR"/>
        </w:rPr>
        <w:t>informes y formuló recomendaciones.</w:t>
      </w:r>
    </w:p>
    <w:p w14:paraId="62FDC2EE" w14:textId="7719DA3A" w:rsidR="008721BD" w:rsidRPr="00E33B21" w:rsidRDefault="008721BD" w:rsidP="007A466C">
      <w:pPr>
        <w:spacing w:after="0" w:line="360" w:lineRule="auto"/>
        <w:rPr>
          <w:rFonts w:ascii="Tahoma" w:hAnsi="Tahoma" w:cs="Tahoma"/>
          <w:sz w:val="26"/>
          <w:szCs w:val="26"/>
          <w:lang w:val="es-CR"/>
        </w:rPr>
      </w:pPr>
      <w:r w:rsidRPr="00E33B21">
        <w:rPr>
          <w:rFonts w:ascii="Tahoma" w:hAnsi="Tahoma" w:cs="Tahoma"/>
          <w:sz w:val="26"/>
          <w:szCs w:val="26"/>
          <w:lang w:val="es-CR"/>
        </w:rPr>
        <w:t>Finalmente, se señaló que en el P</w:t>
      </w:r>
      <w:r w:rsidR="00060D82" w:rsidRPr="00E33B21">
        <w:rPr>
          <w:rFonts w:ascii="Tahoma" w:hAnsi="Tahoma" w:cs="Tahoma"/>
          <w:sz w:val="26"/>
          <w:szCs w:val="26"/>
          <w:lang w:val="es-CR"/>
        </w:rPr>
        <w:t xml:space="preserve">lan </w:t>
      </w:r>
      <w:r w:rsidRPr="00E33B21">
        <w:rPr>
          <w:rFonts w:ascii="Tahoma" w:hAnsi="Tahoma" w:cs="Tahoma"/>
          <w:sz w:val="26"/>
          <w:szCs w:val="26"/>
          <w:lang w:val="es-CR"/>
        </w:rPr>
        <w:t>A</w:t>
      </w:r>
      <w:r w:rsidR="00060D82" w:rsidRPr="00E33B21">
        <w:rPr>
          <w:rFonts w:ascii="Tahoma" w:hAnsi="Tahoma" w:cs="Tahoma"/>
          <w:sz w:val="26"/>
          <w:szCs w:val="26"/>
          <w:lang w:val="es-CR"/>
        </w:rPr>
        <w:t xml:space="preserve">nual </w:t>
      </w:r>
      <w:r w:rsidRPr="00E33B21">
        <w:rPr>
          <w:rFonts w:ascii="Tahoma" w:hAnsi="Tahoma" w:cs="Tahoma"/>
          <w:sz w:val="26"/>
          <w:szCs w:val="26"/>
          <w:lang w:val="es-CR"/>
        </w:rPr>
        <w:t>O</w:t>
      </w:r>
      <w:r w:rsidR="00060D82" w:rsidRPr="00E33B21">
        <w:rPr>
          <w:rFonts w:ascii="Tahoma" w:hAnsi="Tahoma" w:cs="Tahoma"/>
          <w:sz w:val="26"/>
          <w:szCs w:val="26"/>
          <w:lang w:val="es-CR"/>
        </w:rPr>
        <w:t>perativo</w:t>
      </w:r>
      <w:r w:rsidRPr="00E33B21">
        <w:rPr>
          <w:rFonts w:ascii="Tahoma" w:hAnsi="Tahoma" w:cs="Tahoma"/>
          <w:sz w:val="26"/>
          <w:szCs w:val="26"/>
          <w:lang w:val="es-CR"/>
        </w:rPr>
        <w:t xml:space="preserve"> 2025 </w:t>
      </w:r>
      <w:r w:rsidR="00060D82" w:rsidRPr="00E33B21">
        <w:rPr>
          <w:rFonts w:ascii="Tahoma" w:hAnsi="Tahoma" w:cs="Tahoma"/>
          <w:sz w:val="26"/>
          <w:szCs w:val="26"/>
          <w:lang w:val="es-CR"/>
        </w:rPr>
        <w:t xml:space="preserve">de la Defensoría de los Habitantes </w:t>
      </w:r>
      <w:r w:rsidRPr="00E33B21">
        <w:rPr>
          <w:rFonts w:ascii="Tahoma" w:hAnsi="Tahoma" w:cs="Tahoma"/>
          <w:sz w:val="26"/>
          <w:szCs w:val="26"/>
          <w:lang w:val="es-CR"/>
        </w:rPr>
        <w:t>se incluyó el seguimiento de las recomendaciones del Comité de los Derechos de las Personas con Discapacidad</w:t>
      </w:r>
      <w:r w:rsidR="00EB520D" w:rsidRPr="00E33B21">
        <w:rPr>
          <w:rFonts w:ascii="Tahoma" w:hAnsi="Tahoma" w:cs="Tahoma"/>
          <w:sz w:val="26"/>
          <w:szCs w:val="26"/>
          <w:lang w:val="es-CR"/>
        </w:rPr>
        <w:t>.</w:t>
      </w:r>
    </w:p>
    <w:p w14:paraId="6962E76A" w14:textId="0910FB23" w:rsidR="00EB520D" w:rsidRPr="00E33B21" w:rsidRDefault="00EB520D" w:rsidP="007A466C">
      <w:pPr>
        <w:spacing w:after="0" w:line="360" w:lineRule="auto"/>
        <w:rPr>
          <w:rFonts w:ascii="Tahoma" w:hAnsi="Tahoma" w:cs="Tahoma"/>
          <w:sz w:val="26"/>
          <w:szCs w:val="26"/>
          <w:lang w:val="es-CR"/>
        </w:rPr>
      </w:pPr>
      <w:r w:rsidRPr="00E33B21">
        <w:rPr>
          <w:rFonts w:ascii="Tahoma" w:hAnsi="Tahoma" w:cs="Tahoma"/>
          <w:sz w:val="26"/>
          <w:szCs w:val="26"/>
          <w:lang w:val="es-CR"/>
        </w:rPr>
        <w:t xml:space="preserve">Algunas de las recomendaciones requieren de promulgación y cambio </w:t>
      </w:r>
      <w:r w:rsidR="00CB5129" w:rsidRPr="00E33B21">
        <w:rPr>
          <w:rFonts w:ascii="Tahoma" w:hAnsi="Tahoma" w:cs="Tahoma"/>
          <w:sz w:val="26"/>
          <w:szCs w:val="26"/>
          <w:lang w:val="es-CR"/>
        </w:rPr>
        <w:t xml:space="preserve">de </w:t>
      </w:r>
      <w:r w:rsidRPr="00E33B21">
        <w:rPr>
          <w:rFonts w:ascii="Tahoma" w:hAnsi="Tahoma" w:cs="Tahoma"/>
          <w:sz w:val="26"/>
          <w:szCs w:val="26"/>
          <w:lang w:val="es-CR"/>
        </w:rPr>
        <w:t>leyes</w:t>
      </w:r>
      <w:r w:rsidR="00CB5129" w:rsidRPr="00E33B21">
        <w:rPr>
          <w:rFonts w:ascii="Tahoma" w:hAnsi="Tahoma" w:cs="Tahoma"/>
          <w:sz w:val="26"/>
          <w:szCs w:val="26"/>
          <w:lang w:val="es-CR"/>
        </w:rPr>
        <w:t>.</w:t>
      </w:r>
      <w:r w:rsidRPr="00E33B21">
        <w:rPr>
          <w:rFonts w:ascii="Tahoma" w:hAnsi="Tahoma" w:cs="Tahoma"/>
          <w:sz w:val="26"/>
          <w:szCs w:val="26"/>
          <w:lang w:val="es-CR"/>
        </w:rPr>
        <w:t xml:space="preserve"> </w:t>
      </w:r>
      <w:r w:rsidR="00CB5129" w:rsidRPr="00E33B21">
        <w:rPr>
          <w:rFonts w:ascii="Tahoma" w:hAnsi="Tahoma" w:cs="Tahoma"/>
          <w:sz w:val="26"/>
          <w:szCs w:val="26"/>
          <w:lang w:val="es-CR"/>
        </w:rPr>
        <w:t>P</w:t>
      </w:r>
      <w:r w:rsidRPr="00E33B21">
        <w:rPr>
          <w:rFonts w:ascii="Tahoma" w:hAnsi="Tahoma" w:cs="Tahoma"/>
          <w:sz w:val="26"/>
          <w:szCs w:val="26"/>
          <w:lang w:val="es-CR"/>
        </w:rPr>
        <w:t xml:space="preserve">or ello, se puso en conocimiento de la Comisión </w:t>
      </w:r>
      <w:r w:rsidR="00CB5129" w:rsidRPr="00E33B21">
        <w:rPr>
          <w:rFonts w:ascii="Tahoma" w:hAnsi="Tahoma" w:cs="Tahoma"/>
          <w:sz w:val="26"/>
          <w:szCs w:val="26"/>
          <w:lang w:val="es-CR"/>
        </w:rPr>
        <w:t>referida</w:t>
      </w:r>
      <w:r w:rsidRPr="00E33B21">
        <w:rPr>
          <w:rFonts w:ascii="Tahoma" w:hAnsi="Tahoma" w:cs="Tahoma"/>
          <w:sz w:val="26"/>
          <w:szCs w:val="26"/>
          <w:lang w:val="es-CR"/>
        </w:rPr>
        <w:t>.</w:t>
      </w:r>
    </w:p>
    <w:p w14:paraId="0DE26B9A" w14:textId="1290B06A" w:rsidR="001D29B8" w:rsidRPr="00E33B21" w:rsidRDefault="001D29B8" w:rsidP="007A466C">
      <w:pPr>
        <w:spacing w:after="0" w:line="360" w:lineRule="auto"/>
        <w:rPr>
          <w:rFonts w:ascii="Tahoma" w:hAnsi="Tahoma" w:cs="Tahoma"/>
          <w:sz w:val="26"/>
          <w:szCs w:val="26"/>
          <w:lang w:val="es-CR"/>
        </w:rPr>
      </w:pPr>
      <w:r w:rsidRPr="00E33B21">
        <w:rPr>
          <w:rFonts w:ascii="Tahoma" w:hAnsi="Tahoma" w:cs="Tahoma"/>
          <w:sz w:val="26"/>
          <w:szCs w:val="26"/>
          <w:lang w:val="es-CR"/>
        </w:rPr>
        <w:lastRenderedPageBreak/>
        <w:t xml:space="preserve">Las y los señores diputados formularon una serie de preguntas a los comparecientes </w:t>
      </w:r>
      <w:r w:rsidR="00CB5129" w:rsidRPr="00E33B21">
        <w:rPr>
          <w:rFonts w:ascii="Tahoma" w:hAnsi="Tahoma" w:cs="Tahoma"/>
          <w:sz w:val="26"/>
          <w:szCs w:val="26"/>
          <w:lang w:val="es-CR"/>
        </w:rPr>
        <w:t>con el fin de</w:t>
      </w:r>
      <w:r w:rsidRPr="00E33B21">
        <w:rPr>
          <w:rFonts w:ascii="Tahoma" w:hAnsi="Tahoma" w:cs="Tahoma"/>
          <w:sz w:val="26"/>
          <w:szCs w:val="26"/>
          <w:lang w:val="es-CR"/>
        </w:rPr>
        <w:t xml:space="preserve"> profundizar</w:t>
      </w:r>
      <w:r w:rsidR="00D30FDE" w:rsidRPr="00E33B21">
        <w:rPr>
          <w:rFonts w:ascii="Tahoma" w:hAnsi="Tahoma" w:cs="Tahoma"/>
          <w:sz w:val="26"/>
          <w:szCs w:val="26"/>
          <w:lang w:val="es-CR"/>
        </w:rPr>
        <w:t xml:space="preserve"> en</w:t>
      </w:r>
      <w:r w:rsidRPr="00E33B21">
        <w:rPr>
          <w:rFonts w:ascii="Tahoma" w:hAnsi="Tahoma" w:cs="Tahoma"/>
          <w:sz w:val="26"/>
          <w:szCs w:val="26"/>
          <w:lang w:val="es-CR"/>
        </w:rPr>
        <w:t xml:space="preserve"> los temas expuestos.</w:t>
      </w:r>
    </w:p>
    <w:p w14:paraId="2B8C1630" w14:textId="58F59A04" w:rsidR="00725EF9" w:rsidRPr="00E33B21" w:rsidRDefault="006A79EA" w:rsidP="007A466C">
      <w:pPr>
        <w:spacing w:after="0" w:line="360" w:lineRule="auto"/>
        <w:rPr>
          <w:rFonts w:ascii="Tahoma" w:hAnsi="Tahoma" w:cs="Tahoma"/>
          <w:sz w:val="26"/>
          <w:szCs w:val="26"/>
          <w:lang w:val="es-CR"/>
        </w:rPr>
      </w:pPr>
      <w:r w:rsidRPr="00E33B21">
        <w:rPr>
          <w:rFonts w:ascii="Tahoma" w:hAnsi="Tahoma" w:cs="Tahoma"/>
          <w:sz w:val="26"/>
          <w:szCs w:val="26"/>
          <w:lang w:val="es-CR"/>
        </w:rPr>
        <w:t>MNSCDPD Participa</w:t>
      </w:r>
      <w:r w:rsidR="006477AC" w:rsidRPr="00E33B21">
        <w:rPr>
          <w:rFonts w:ascii="Tahoma" w:hAnsi="Tahoma" w:cs="Tahoma"/>
          <w:sz w:val="26"/>
          <w:szCs w:val="26"/>
          <w:lang w:val="es-CR"/>
        </w:rPr>
        <w:t xml:space="preserve"> en Impartir</w:t>
      </w:r>
      <w:r w:rsidRPr="00E33B21">
        <w:rPr>
          <w:rFonts w:ascii="Tahoma" w:hAnsi="Tahoma" w:cs="Tahoma"/>
          <w:sz w:val="26"/>
          <w:szCs w:val="26"/>
          <w:lang w:val="es-CR"/>
        </w:rPr>
        <w:t xml:space="preserve"> </w:t>
      </w:r>
      <w:r w:rsidR="00E03DEE" w:rsidRPr="00E33B21">
        <w:rPr>
          <w:rFonts w:ascii="Tahoma" w:hAnsi="Tahoma" w:cs="Tahoma"/>
          <w:sz w:val="26"/>
          <w:szCs w:val="26"/>
          <w:lang w:val="es-CR"/>
        </w:rPr>
        <w:t xml:space="preserve">un </w:t>
      </w:r>
      <w:r w:rsidRPr="00E33B21">
        <w:rPr>
          <w:rFonts w:ascii="Tahoma" w:hAnsi="Tahoma" w:cs="Tahoma"/>
          <w:sz w:val="26"/>
          <w:szCs w:val="26"/>
          <w:lang w:val="es-CR"/>
        </w:rPr>
        <w:t>Curso de la Ley de Autonomía Personal</w:t>
      </w:r>
      <w:r w:rsidR="00F843C3" w:rsidRPr="00E33B21">
        <w:rPr>
          <w:rFonts w:ascii="Tahoma" w:hAnsi="Tahoma" w:cs="Tahoma"/>
          <w:sz w:val="26"/>
          <w:szCs w:val="26"/>
          <w:lang w:val="es-CR"/>
        </w:rPr>
        <w:t xml:space="preserve"> de las Personas con Discapacidad </w:t>
      </w:r>
    </w:p>
    <w:p w14:paraId="041DE626" w14:textId="68D88214" w:rsidR="00E33B21" w:rsidRDefault="00725EF9" w:rsidP="007A466C">
      <w:pPr>
        <w:pStyle w:val="Ttulo3"/>
        <w:spacing w:line="360" w:lineRule="auto"/>
        <w:rPr>
          <w:lang w:val="es-CR"/>
        </w:rPr>
      </w:pPr>
      <w:r w:rsidRPr="00E33B21">
        <w:rPr>
          <w:rStyle w:val="Ttulo2Car"/>
          <w:rFonts w:ascii="Tahoma" w:hAnsi="Tahoma" w:cs="Tahoma"/>
          <w:color w:val="auto"/>
        </w:rPr>
        <w:t>Los días 23, 30 de junio y 7 de julio</w:t>
      </w:r>
    </w:p>
    <w:p w14:paraId="03F35491" w14:textId="0A12F8AE" w:rsidR="00EE76D8" w:rsidRPr="00E33B21" w:rsidRDefault="00725EF9" w:rsidP="007A466C">
      <w:pPr>
        <w:spacing w:after="0" w:line="360" w:lineRule="auto"/>
        <w:rPr>
          <w:rFonts w:ascii="Tahoma" w:hAnsi="Tahoma" w:cs="Tahoma"/>
          <w:sz w:val="26"/>
          <w:szCs w:val="26"/>
          <w:lang w:val="es-CR"/>
        </w:rPr>
      </w:pPr>
      <w:r w:rsidRPr="00E33B21">
        <w:rPr>
          <w:rFonts w:ascii="Tahoma" w:hAnsi="Tahoma" w:cs="Tahoma"/>
          <w:sz w:val="26"/>
          <w:szCs w:val="26"/>
          <w:lang w:val="es-CR"/>
        </w:rPr>
        <w:t xml:space="preserve">Otto Lépiz, Coordinador del Mecanismo Nacional de Supervisión de la Convención Sobre los Derechos de las Personas con </w:t>
      </w:r>
      <w:r w:rsidR="006477AC" w:rsidRPr="00E33B21">
        <w:rPr>
          <w:rFonts w:ascii="Tahoma" w:hAnsi="Tahoma" w:cs="Tahoma"/>
          <w:sz w:val="26"/>
          <w:szCs w:val="26"/>
          <w:lang w:val="es-CR"/>
        </w:rPr>
        <w:t>Discapacidad conjuntamente</w:t>
      </w:r>
      <w:r w:rsidR="001F39A0" w:rsidRPr="00E33B21">
        <w:rPr>
          <w:rFonts w:ascii="Tahoma" w:hAnsi="Tahoma" w:cs="Tahoma"/>
          <w:sz w:val="26"/>
          <w:szCs w:val="26"/>
          <w:lang w:val="es-CR"/>
        </w:rPr>
        <w:t xml:space="preserve"> con Ericka Álvarez, Presidenta de la Alianza Latinoamericana de Mujeres con Discapacidad, Mildred </w:t>
      </w:r>
      <w:r w:rsidR="00677A73" w:rsidRPr="00E33B21">
        <w:rPr>
          <w:rFonts w:ascii="Tahoma" w:hAnsi="Tahoma" w:cs="Tahoma"/>
          <w:sz w:val="26"/>
          <w:szCs w:val="26"/>
          <w:lang w:val="es-CR"/>
        </w:rPr>
        <w:t>Campos,</w:t>
      </w:r>
      <w:r w:rsidR="006477AC" w:rsidRPr="00E33B21">
        <w:rPr>
          <w:rFonts w:ascii="Tahoma" w:hAnsi="Tahoma" w:cs="Tahoma"/>
          <w:sz w:val="26"/>
          <w:szCs w:val="26"/>
          <w:lang w:val="es-CR"/>
        </w:rPr>
        <w:t xml:space="preserve"> Coordinadora Nacional del Foro Consultivo de</w:t>
      </w:r>
      <w:r w:rsidR="00E03DEE" w:rsidRPr="00E33B21">
        <w:rPr>
          <w:rFonts w:ascii="Tahoma" w:hAnsi="Tahoma" w:cs="Tahoma"/>
          <w:sz w:val="26"/>
          <w:szCs w:val="26"/>
          <w:lang w:val="es-CR"/>
        </w:rPr>
        <w:t>l</w:t>
      </w:r>
      <w:r w:rsidR="006477AC" w:rsidRPr="00E33B21">
        <w:rPr>
          <w:rFonts w:ascii="Tahoma" w:hAnsi="Tahoma" w:cs="Tahoma"/>
          <w:sz w:val="26"/>
          <w:szCs w:val="26"/>
          <w:lang w:val="es-CR"/>
        </w:rPr>
        <w:t xml:space="preserve"> CONAPDIS, y</w:t>
      </w:r>
      <w:r w:rsidR="00677A73" w:rsidRPr="00E33B21">
        <w:rPr>
          <w:rFonts w:ascii="Tahoma" w:hAnsi="Tahoma" w:cs="Tahoma"/>
          <w:sz w:val="26"/>
          <w:szCs w:val="26"/>
          <w:lang w:val="es-CR"/>
        </w:rPr>
        <w:t xml:space="preserve"> Wendy Barrantes, Presidenta del Centro de Vida Independiente Morpho,</w:t>
      </w:r>
      <w:r w:rsidRPr="00E33B21">
        <w:rPr>
          <w:rFonts w:ascii="Tahoma" w:hAnsi="Tahoma" w:cs="Tahoma"/>
          <w:sz w:val="26"/>
          <w:szCs w:val="26"/>
          <w:lang w:val="es-CR"/>
        </w:rPr>
        <w:t xml:space="preserve"> imparti</w:t>
      </w:r>
      <w:r w:rsidR="006477AC" w:rsidRPr="00E33B21">
        <w:rPr>
          <w:rFonts w:ascii="Tahoma" w:hAnsi="Tahoma" w:cs="Tahoma"/>
          <w:sz w:val="26"/>
          <w:szCs w:val="26"/>
          <w:lang w:val="es-CR"/>
        </w:rPr>
        <w:t>eron</w:t>
      </w:r>
      <w:r w:rsidR="006A79EA" w:rsidRPr="00E33B21">
        <w:rPr>
          <w:rFonts w:ascii="Tahoma" w:hAnsi="Tahoma" w:cs="Tahoma"/>
          <w:sz w:val="26"/>
          <w:szCs w:val="26"/>
          <w:lang w:val="es-CR"/>
        </w:rPr>
        <w:t xml:space="preserve"> </w:t>
      </w:r>
      <w:r w:rsidR="001B6C10" w:rsidRPr="00E33B21">
        <w:rPr>
          <w:rFonts w:ascii="Tahoma" w:hAnsi="Tahoma" w:cs="Tahoma"/>
          <w:sz w:val="26"/>
          <w:szCs w:val="26"/>
          <w:lang w:val="es-CR"/>
        </w:rPr>
        <w:t>un curso</w:t>
      </w:r>
      <w:r w:rsidR="00677A73" w:rsidRPr="00E33B21">
        <w:rPr>
          <w:rFonts w:ascii="Tahoma" w:hAnsi="Tahoma" w:cs="Tahoma"/>
          <w:sz w:val="26"/>
          <w:szCs w:val="26"/>
          <w:lang w:val="es-CR"/>
        </w:rPr>
        <w:t xml:space="preserve"> sobre la Ley </w:t>
      </w:r>
      <w:r w:rsidR="001B6C10" w:rsidRPr="00E33B21">
        <w:rPr>
          <w:rFonts w:ascii="Tahoma" w:hAnsi="Tahoma" w:cs="Tahoma"/>
          <w:sz w:val="26"/>
          <w:szCs w:val="26"/>
          <w:lang w:val="es-CR"/>
        </w:rPr>
        <w:t xml:space="preserve">Número 9379 </w:t>
      </w:r>
      <w:r w:rsidR="00677A73" w:rsidRPr="00E33B21">
        <w:rPr>
          <w:rFonts w:ascii="Tahoma" w:hAnsi="Tahoma" w:cs="Tahoma"/>
          <w:sz w:val="26"/>
          <w:szCs w:val="26"/>
          <w:lang w:val="es-CR"/>
        </w:rPr>
        <w:t>de Promoción de la Autonomía Personal de las Personas con Discapacidad</w:t>
      </w:r>
      <w:r w:rsidR="00A55C0F" w:rsidRPr="00E33B21">
        <w:rPr>
          <w:rFonts w:ascii="Tahoma" w:hAnsi="Tahoma" w:cs="Tahoma"/>
          <w:sz w:val="26"/>
          <w:szCs w:val="26"/>
          <w:lang w:val="es-CR"/>
        </w:rPr>
        <w:t>.</w:t>
      </w:r>
      <w:r w:rsidR="001B6C10" w:rsidRPr="00E33B21">
        <w:rPr>
          <w:rFonts w:ascii="Tahoma" w:hAnsi="Tahoma" w:cs="Tahoma"/>
          <w:sz w:val="26"/>
          <w:szCs w:val="26"/>
          <w:lang w:val="es-CR"/>
        </w:rPr>
        <w:t xml:space="preserve"> </w:t>
      </w:r>
      <w:r w:rsidR="00A55C0F" w:rsidRPr="00E33B21">
        <w:rPr>
          <w:rFonts w:ascii="Tahoma" w:hAnsi="Tahoma" w:cs="Tahoma"/>
          <w:sz w:val="26"/>
          <w:szCs w:val="26"/>
          <w:lang w:val="es-CR"/>
        </w:rPr>
        <w:t>Dicho curso fue organizad</w:t>
      </w:r>
      <w:r w:rsidR="00EE76D8" w:rsidRPr="00E33B21">
        <w:rPr>
          <w:rFonts w:ascii="Tahoma" w:hAnsi="Tahoma" w:cs="Tahoma"/>
          <w:sz w:val="26"/>
          <w:szCs w:val="26"/>
          <w:lang w:val="es-CR"/>
        </w:rPr>
        <w:t>o</w:t>
      </w:r>
      <w:r w:rsidR="00A55C0F" w:rsidRPr="00E33B21">
        <w:rPr>
          <w:rFonts w:ascii="Tahoma" w:hAnsi="Tahoma" w:cs="Tahoma"/>
          <w:sz w:val="26"/>
          <w:szCs w:val="26"/>
          <w:lang w:val="es-CR"/>
        </w:rPr>
        <w:t xml:space="preserve"> por la </w:t>
      </w:r>
      <w:r w:rsidR="001B6C10" w:rsidRPr="00E33B21">
        <w:rPr>
          <w:rFonts w:ascii="Tahoma" w:hAnsi="Tahoma" w:cs="Tahoma"/>
          <w:sz w:val="26"/>
          <w:szCs w:val="26"/>
          <w:lang w:val="es-CR"/>
        </w:rPr>
        <w:t>Escuela Judicial</w:t>
      </w:r>
      <w:r w:rsidR="00EE76D8" w:rsidRPr="00E33B21">
        <w:rPr>
          <w:rFonts w:ascii="Tahoma" w:hAnsi="Tahoma" w:cs="Tahoma"/>
          <w:sz w:val="26"/>
          <w:szCs w:val="26"/>
          <w:lang w:val="es-CR"/>
        </w:rPr>
        <w:t xml:space="preserve"> y </w:t>
      </w:r>
      <w:r w:rsidR="00E03DEE" w:rsidRPr="00E33B21">
        <w:rPr>
          <w:rFonts w:ascii="Tahoma" w:hAnsi="Tahoma" w:cs="Tahoma"/>
          <w:sz w:val="26"/>
          <w:szCs w:val="26"/>
          <w:lang w:val="es-CR"/>
        </w:rPr>
        <w:t xml:space="preserve">se dirigió </w:t>
      </w:r>
      <w:r w:rsidR="00EE76D8" w:rsidRPr="00E33B21">
        <w:rPr>
          <w:rFonts w:ascii="Tahoma" w:hAnsi="Tahoma" w:cs="Tahoma"/>
          <w:sz w:val="26"/>
          <w:szCs w:val="26"/>
          <w:lang w:val="es-CR"/>
        </w:rPr>
        <w:t>a</w:t>
      </w:r>
      <w:r w:rsidR="00F843C3" w:rsidRPr="00E33B21">
        <w:rPr>
          <w:rFonts w:ascii="Tahoma" w:hAnsi="Tahoma" w:cs="Tahoma"/>
          <w:sz w:val="26"/>
          <w:szCs w:val="26"/>
          <w:lang w:val="es-CR"/>
        </w:rPr>
        <w:t xml:space="preserve"> personas funcionarias</w:t>
      </w:r>
      <w:r w:rsidR="00EE76D8" w:rsidRPr="00E33B21">
        <w:rPr>
          <w:rFonts w:ascii="Tahoma" w:hAnsi="Tahoma" w:cs="Tahoma"/>
          <w:sz w:val="26"/>
          <w:szCs w:val="26"/>
          <w:lang w:val="es-CR"/>
        </w:rPr>
        <w:t xml:space="preserve"> del Poder Judicial.</w:t>
      </w:r>
    </w:p>
    <w:p w14:paraId="52FCFBFB" w14:textId="35B3BFEC" w:rsidR="00EE76D8" w:rsidRPr="00E33B21" w:rsidRDefault="00EE76D8" w:rsidP="007A466C">
      <w:pPr>
        <w:spacing w:after="0" w:line="360" w:lineRule="auto"/>
        <w:rPr>
          <w:rFonts w:ascii="Tahoma" w:hAnsi="Tahoma" w:cs="Tahoma"/>
          <w:sz w:val="26"/>
          <w:szCs w:val="26"/>
          <w:lang w:val="es-CR"/>
        </w:rPr>
      </w:pPr>
      <w:r w:rsidRPr="00E33B21">
        <w:rPr>
          <w:rFonts w:ascii="Tahoma" w:hAnsi="Tahoma" w:cs="Tahoma"/>
          <w:sz w:val="26"/>
          <w:szCs w:val="26"/>
          <w:lang w:val="es-CR"/>
        </w:rPr>
        <w:t>Entre los contenidos de este curso se encuentra los temas de</w:t>
      </w:r>
      <w:r w:rsidR="00AB2566" w:rsidRPr="00E33B21">
        <w:rPr>
          <w:rFonts w:ascii="Tahoma" w:hAnsi="Tahoma" w:cs="Tahoma"/>
          <w:sz w:val="26"/>
          <w:szCs w:val="26"/>
          <w:lang w:val="es-CR"/>
        </w:rPr>
        <w:t xml:space="preserve"> </w:t>
      </w:r>
      <w:r w:rsidRPr="00E33B21">
        <w:rPr>
          <w:rFonts w:ascii="Tahoma" w:hAnsi="Tahoma" w:cs="Tahoma"/>
          <w:sz w:val="26"/>
          <w:szCs w:val="26"/>
          <w:lang w:val="es-CR"/>
        </w:rPr>
        <w:t>l</w:t>
      </w:r>
      <w:r w:rsidR="00AB2566" w:rsidRPr="00E33B21">
        <w:rPr>
          <w:rFonts w:ascii="Tahoma" w:hAnsi="Tahoma" w:cs="Tahoma"/>
          <w:sz w:val="26"/>
          <w:szCs w:val="26"/>
          <w:lang w:val="es-CR"/>
        </w:rPr>
        <w:t>os</w:t>
      </w:r>
      <w:r w:rsidRPr="00E33B21">
        <w:rPr>
          <w:rFonts w:ascii="Tahoma" w:hAnsi="Tahoma" w:cs="Tahoma"/>
          <w:sz w:val="26"/>
          <w:szCs w:val="26"/>
          <w:lang w:val="es-CR"/>
        </w:rPr>
        <w:t xml:space="preserve"> paradigmas de abordaje de la discapacidad, la Convención sobre los </w:t>
      </w:r>
      <w:r w:rsidR="00E03DEE" w:rsidRPr="00E33B21">
        <w:rPr>
          <w:rFonts w:ascii="Tahoma" w:hAnsi="Tahoma" w:cs="Tahoma"/>
          <w:sz w:val="26"/>
          <w:szCs w:val="26"/>
          <w:lang w:val="es-CR"/>
        </w:rPr>
        <w:t>D</w:t>
      </w:r>
      <w:r w:rsidRPr="00E33B21">
        <w:rPr>
          <w:rFonts w:ascii="Tahoma" w:hAnsi="Tahoma" w:cs="Tahoma"/>
          <w:sz w:val="26"/>
          <w:szCs w:val="26"/>
          <w:lang w:val="es-CR"/>
        </w:rPr>
        <w:t xml:space="preserve">erechos de las </w:t>
      </w:r>
      <w:r w:rsidR="00E03DEE" w:rsidRPr="00E33B21">
        <w:rPr>
          <w:rFonts w:ascii="Tahoma" w:hAnsi="Tahoma" w:cs="Tahoma"/>
          <w:sz w:val="26"/>
          <w:szCs w:val="26"/>
          <w:lang w:val="es-CR"/>
        </w:rPr>
        <w:t>P</w:t>
      </w:r>
      <w:r w:rsidRPr="00E33B21">
        <w:rPr>
          <w:rFonts w:ascii="Tahoma" w:hAnsi="Tahoma" w:cs="Tahoma"/>
          <w:sz w:val="26"/>
          <w:szCs w:val="26"/>
          <w:lang w:val="es-CR"/>
        </w:rPr>
        <w:t xml:space="preserve">ersonas con </w:t>
      </w:r>
      <w:r w:rsidR="00E03DEE" w:rsidRPr="00E33B21">
        <w:rPr>
          <w:rFonts w:ascii="Tahoma" w:hAnsi="Tahoma" w:cs="Tahoma"/>
          <w:sz w:val="26"/>
          <w:szCs w:val="26"/>
          <w:lang w:val="es-CR"/>
        </w:rPr>
        <w:t>D</w:t>
      </w:r>
      <w:r w:rsidRPr="00E33B21">
        <w:rPr>
          <w:rFonts w:ascii="Tahoma" w:hAnsi="Tahoma" w:cs="Tahoma"/>
          <w:sz w:val="26"/>
          <w:szCs w:val="26"/>
          <w:lang w:val="es-CR"/>
        </w:rPr>
        <w:t xml:space="preserve">iscapacidad, el Proceso de Salvaguardia, Ley para la </w:t>
      </w:r>
      <w:r w:rsidR="00E03DEE" w:rsidRPr="00E33B21">
        <w:rPr>
          <w:rFonts w:ascii="Tahoma" w:hAnsi="Tahoma" w:cs="Tahoma"/>
          <w:sz w:val="26"/>
          <w:szCs w:val="26"/>
          <w:lang w:val="es-CR"/>
        </w:rPr>
        <w:t>P</w:t>
      </w:r>
      <w:r w:rsidRPr="00E33B21">
        <w:rPr>
          <w:rFonts w:ascii="Tahoma" w:hAnsi="Tahoma" w:cs="Tahoma"/>
          <w:sz w:val="26"/>
          <w:szCs w:val="26"/>
          <w:lang w:val="es-CR"/>
        </w:rPr>
        <w:t xml:space="preserve">romoción de la </w:t>
      </w:r>
      <w:r w:rsidR="00E03DEE" w:rsidRPr="00E33B21">
        <w:rPr>
          <w:rFonts w:ascii="Tahoma" w:hAnsi="Tahoma" w:cs="Tahoma"/>
          <w:sz w:val="26"/>
          <w:szCs w:val="26"/>
          <w:lang w:val="es-CR"/>
        </w:rPr>
        <w:t>A</w:t>
      </w:r>
      <w:r w:rsidRPr="00E33B21">
        <w:rPr>
          <w:rFonts w:ascii="Tahoma" w:hAnsi="Tahoma" w:cs="Tahoma"/>
          <w:sz w:val="26"/>
          <w:szCs w:val="26"/>
          <w:lang w:val="es-CR"/>
        </w:rPr>
        <w:t>utonomía</w:t>
      </w:r>
      <w:r w:rsidR="00E03DEE" w:rsidRPr="00E33B21">
        <w:rPr>
          <w:rFonts w:ascii="Tahoma" w:hAnsi="Tahoma" w:cs="Tahoma"/>
          <w:sz w:val="26"/>
          <w:szCs w:val="26"/>
          <w:lang w:val="es-CR"/>
        </w:rPr>
        <w:t xml:space="preserve"> P</w:t>
      </w:r>
      <w:r w:rsidRPr="00E33B21">
        <w:rPr>
          <w:rFonts w:ascii="Tahoma" w:hAnsi="Tahoma" w:cs="Tahoma"/>
          <w:sz w:val="26"/>
          <w:szCs w:val="26"/>
          <w:lang w:val="es-CR"/>
        </w:rPr>
        <w:t xml:space="preserve">ersonal de las </w:t>
      </w:r>
      <w:r w:rsidR="00E03DEE" w:rsidRPr="00E33B21">
        <w:rPr>
          <w:rFonts w:ascii="Tahoma" w:hAnsi="Tahoma" w:cs="Tahoma"/>
          <w:sz w:val="26"/>
          <w:szCs w:val="26"/>
          <w:lang w:val="es-CR"/>
        </w:rPr>
        <w:t>P</w:t>
      </w:r>
      <w:r w:rsidRPr="00E33B21">
        <w:rPr>
          <w:rFonts w:ascii="Tahoma" w:hAnsi="Tahoma" w:cs="Tahoma"/>
          <w:sz w:val="26"/>
          <w:szCs w:val="26"/>
          <w:lang w:val="es-CR"/>
        </w:rPr>
        <w:t xml:space="preserve">ersonas con </w:t>
      </w:r>
      <w:r w:rsidR="00E03DEE" w:rsidRPr="00E33B21">
        <w:rPr>
          <w:rFonts w:ascii="Tahoma" w:hAnsi="Tahoma" w:cs="Tahoma"/>
          <w:sz w:val="26"/>
          <w:szCs w:val="26"/>
          <w:lang w:val="es-CR"/>
        </w:rPr>
        <w:t>D</w:t>
      </w:r>
      <w:r w:rsidRPr="00E33B21">
        <w:rPr>
          <w:rFonts w:ascii="Tahoma" w:hAnsi="Tahoma" w:cs="Tahoma"/>
          <w:sz w:val="26"/>
          <w:szCs w:val="26"/>
          <w:lang w:val="es-CR"/>
        </w:rPr>
        <w:t>iscapacidad</w:t>
      </w:r>
      <w:r w:rsidR="00AB2566" w:rsidRPr="00E33B21">
        <w:rPr>
          <w:rFonts w:ascii="Tahoma" w:hAnsi="Tahoma" w:cs="Tahoma"/>
          <w:sz w:val="26"/>
          <w:szCs w:val="26"/>
          <w:lang w:val="es-CR"/>
        </w:rPr>
        <w:t xml:space="preserve">, el </w:t>
      </w:r>
      <w:r w:rsidRPr="00E33B21">
        <w:rPr>
          <w:rFonts w:ascii="Tahoma" w:hAnsi="Tahoma" w:cs="Tahoma"/>
          <w:sz w:val="26"/>
          <w:szCs w:val="26"/>
          <w:lang w:val="es-CR"/>
        </w:rPr>
        <w:t>Reglamento a la Ley de Promoción de la Autonomía de las Personas con Discapacidad</w:t>
      </w:r>
      <w:r w:rsidR="00AB2566" w:rsidRPr="00E33B21">
        <w:rPr>
          <w:rFonts w:ascii="Tahoma" w:hAnsi="Tahoma" w:cs="Tahoma"/>
          <w:sz w:val="26"/>
          <w:szCs w:val="26"/>
          <w:lang w:val="es-CR"/>
        </w:rPr>
        <w:t>, la</w:t>
      </w:r>
      <w:r w:rsidRPr="00E33B21">
        <w:rPr>
          <w:rFonts w:ascii="Tahoma" w:hAnsi="Tahoma" w:cs="Tahoma"/>
          <w:sz w:val="26"/>
          <w:szCs w:val="26"/>
          <w:lang w:val="es-CR"/>
        </w:rPr>
        <w:t xml:space="preserve"> </w:t>
      </w:r>
      <w:r w:rsidR="00AB2566" w:rsidRPr="00E33B21">
        <w:rPr>
          <w:rFonts w:ascii="Tahoma" w:hAnsi="Tahoma" w:cs="Tahoma"/>
          <w:sz w:val="26"/>
          <w:szCs w:val="26"/>
          <w:lang w:val="es-CR"/>
        </w:rPr>
        <w:t>c</w:t>
      </w:r>
      <w:r w:rsidRPr="00E33B21">
        <w:rPr>
          <w:rFonts w:ascii="Tahoma" w:hAnsi="Tahoma" w:cs="Tahoma"/>
          <w:sz w:val="26"/>
          <w:szCs w:val="26"/>
          <w:lang w:val="es-CR"/>
        </w:rPr>
        <w:t>onsulta médico legal e institutos afines a la discapacidad</w:t>
      </w:r>
      <w:r w:rsidR="00AB2566" w:rsidRPr="00E33B21">
        <w:rPr>
          <w:rFonts w:ascii="Tahoma" w:hAnsi="Tahoma" w:cs="Tahoma"/>
          <w:sz w:val="26"/>
          <w:szCs w:val="26"/>
          <w:lang w:val="es-CR"/>
        </w:rPr>
        <w:t>, el p</w:t>
      </w:r>
      <w:r w:rsidRPr="00E33B21">
        <w:rPr>
          <w:rFonts w:ascii="Tahoma" w:hAnsi="Tahoma" w:cs="Tahoma"/>
          <w:sz w:val="26"/>
          <w:szCs w:val="26"/>
          <w:lang w:val="es-CR"/>
        </w:rPr>
        <w:t>eritajes psicológicos en el dictamen integral de la condición de la persona con discapacidad intelectual, mental y psicosocial</w:t>
      </w:r>
      <w:r w:rsidR="00AB2566" w:rsidRPr="00E33B21">
        <w:rPr>
          <w:rFonts w:ascii="Tahoma" w:hAnsi="Tahoma" w:cs="Tahoma"/>
          <w:sz w:val="26"/>
          <w:szCs w:val="26"/>
          <w:lang w:val="es-CR"/>
        </w:rPr>
        <w:t xml:space="preserve"> y el </w:t>
      </w:r>
      <w:r w:rsidRPr="00E33B21">
        <w:rPr>
          <w:rFonts w:ascii="Tahoma" w:hAnsi="Tahoma" w:cs="Tahoma"/>
          <w:sz w:val="26"/>
          <w:szCs w:val="26"/>
          <w:lang w:val="es-CR"/>
        </w:rPr>
        <w:t>Discriminación contra las personas con discapacidad</w:t>
      </w:r>
      <w:r w:rsidR="00A2042A" w:rsidRPr="00E33B21">
        <w:rPr>
          <w:rFonts w:ascii="Tahoma" w:hAnsi="Tahoma" w:cs="Tahoma"/>
          <w:sz w:val="26"/>
          <w:szCs w:val="26"/>
          <w:lang w:val="es-CR"/>
        </w:rPr>
        <w:t xml:space="preserve">. </w:t>
      </w:r>
    </w:p>
    <w:p w14:paraId="063074A8" w14:textId="590A0051" w:rsidR="00A2042A" w:rsidRPr="00E33B21" w:rsidRDefault="00A2042A" w:rsidP="007A466C">
      <w:pPr>
        <w:spacing w:after="0" w:line="360" w:lineRule="auto"/>
        <w:rPr>
          <w:rFonts w:ascii="Tahoma" w:hAnsi="Tahoma" w:cs="Tahoma"/>
          <w:sz w:val="26"/>
          <w:szCs w:val="26"/>
          <w:lang w:val="es-CR"/>
        </w:rPr>
      </w:pPr>
      <w:r w:rsidRPr="00E33B21">
        <w:rPr>
          <w:rFonts w:ascii="Tahoma" w:hAnsi="Tahoma" w:cs="Tahoma"/>
          <w:sz w:val="26"/>
          <w:szCs w:val="26"/>
          <w:lang w:val="es-CR"/>
        </w:rPr>
        <w:t>La metodología utilizada</w:t>
      </w:r>
      <w:r w:rsidR="00F843C3" w:rsidRPr="00E33B21">
        <w:rPr>
          <w:rFonts w:ascii="Tahoma" w:hAnsi="Tahoma" w:cs="Tahoma"/>
          <w:sz w:val="26"/>
          <w:szCs w:val="26"/>
          <w:lang w:val="es-CR"/>
        </w:rPr>
        <w:t xml:space="preserve"> en el</w:t>
      </w:r>
      <w:r w:rsidRPr="00E33B21">
        <w:rPr>
          <w:rFonts w:ascii="Tahoma" w:hAnsi="Tahoma" w:cs="Tahoma"/>
          <w:sz w:val="26"/>
          <w:szCs w:val="26"/>
          <w:lang w:val="es-CR"/>
        </w:rPr>
        <w:t xml:space="preserve"> </w:t>
      </w:r>
      <w:r w:rsidR="00F843C3" w:rsidRPr="00E33B21">
        <w:rPr>
          <w:rFonts w:ascii="Tahoma" w:hAnsi="Tahoma" w:cs="Tahoma"/>
          <w:sz w:val="26"/>
          <w:szCs w:val="26"/>
          <w:lang w:val="es-CR"/>
        </w:rPr>
        <w:t xml:space="preserve">curso </w:t>
      </w:r>
      <w:r w:rsidR="0088132C" w:rsidRPr="00E33B21">
        <w:rPr>
          <w:rFonts w:ascii="Tahoma" w:hAnsi="Tahoma" w:cs="Tahoma"/>
          <w:sz w:val="26"/>
          <w:szCs w:val="26"/>
          <w:lang w:val="es-CR"/>
        </w:rPr>
        <w:t>fue</w:t>
      </w:r>
      <w:r w:rsidR="00F843C3" w:rsidRPr="00E33B21">
        <w:rPr>
          <w:rFonts w:ascii="Tahoma" w:hAnsi="Tahoma" w:cs="Tahoma"/>
          <w:sz w:val="26"/>
          <w:szCs w:val="26"/>
          <w:lang w:val="es-CR"/>
        </w:rPr>
        <w:t xml:space="preserve"> bimodal, mediante el uso de la Plataforma Virtual Moodle de la Escuela Judicial y la herramienta Teams. Las y los participantes </w:t>
      </w:r>
      <w:r w:rsidR="0088132C" w:rsidRPr="00E33B21">
        <w:rPr>
          <w:rFonts w:ascii="Tahoma" w:hAnsi="Tahoma" w:cs="Tahoma"/>
          <w:sz w:val="26"/>
          <w:szCs w:val="26"/>
          <w:lang w:val="es-CR"/>
        </w:rPr>
        <w:t xml:space="preserve">realizaron diferentes actividades tanto individuales como </w:t>
      </w:r>
      <w:r w:rsidR="0088132C" w:rsidRPr="00E33B21">
        <w:rPr>
          <w:rFonts w:ascii="Tahoma" w:hAnsi="Tahoma" w:cs="Tahoma"/>
          <w:sz w:val="26"/>
          <w:szCs w:val="26"/>
          <w:lang w:val="es-CR"/>
        </w:rPr>
        <w:lastRenderedPageBreak/>
        <w:t>grupales</w:t>
      </w:r>
      <w:r w:rsidR="00BA5B64" w:rsidRPr="00E33B21">
        <w:rPr>
          <w:rFonts w:ascii="Tahoma" w:hAnsi="Tahoma" w:cs="Tahoma"/>
          <w:sz w:val="26"/>
          <w:szCs w:val="26"/>
          <w:lang w:val="es-CR"/>
        </w:rPr>
        <w:t xml:space="preserve"> que debían ser subidas a las plataformas de la Escuela Judicial, para ser evaluadas por las personas instructoras. </w:t>
      </w:r>
    </w:p>
    <w:p w14:paraId="506807E1" w14:textId="196DD1F8" w:rsidR="006A79EA" w:rsidRPr="00E33B21" w:rsidRDefault="006A79EA" w:rsidP="007A466C">
      <w:pPr>
        <w:pStyle w:val="Ttulo2"/>
        <w:spacing w:line="360" w:lineRule="auto"/>
        <w:rPr>
          <w:rFonts w:ascii="Tahoma" w:hAnsi="Tahoma" w:cs="Tahoma"/>
          <w:color w:val="auto"/>
          <w:lang w:val="es-CR"/>
        </w:rPr>
      </w:pPr>
      <w:r w:rsidRPr="00E33B21">
        <w:rPr>
          <w:rFonts w:ascii="Tahoma" w:hAnsi="Tahoma" w:cs="Tahoma"/>
          <w:color w:val="auto"/>
          <w:lang w:val="es-CR"/>
        </w:rPr>
        <w:t>Incorporación de un</w:t>
      </w:r>
      <w:r w:rsidR="00BA5B64" w:rsidRPr="00E33B21">
        <w:rPr>
          <w:rFonts w:ascii="Tahoma" w:hAnsi="Tahoma" w:cs="Tahoma"/>
          <w:color w:val="auto"/>
          <w:lang w:val="es-CR"/>
        </w:rPr>
        <w:t xml:space="preserve"> Apartado </w:t>
      </w:r>
      <w:r w:rsidRPr="00E33B21">
        <w:rPr>
          <w:rFonts w:ascii="Tahoma" w:hAnsi="Tahoma" w:cs="Tahoma"/>
          <w:color w:val="auto"/>
          <w:lang w:val="es-CR"/>
        </w:rPr>
        <w:t>del MNSCDPD en la Página Web de la Defensoría</w:t>
      </w:r>
    </w:p>
    <w:p w14:paraId="2977F317" w14:textId="7DA4B6CD" w:rsidR="003A56AE" w:rsidRPr="00E33B21" w:rsidRDefault="00BA5B64" w:rsidP="007A466C">
      <w:pPr>
        <w:spacing w:after="0" w:line="360" w:lineRule="auto"/>
        <w:rPr>
          <w:rFonts w:ascii="Tahoma" w:hAnsi="Tahoma" w:cs="Tahoma"/>
          <w:sz w:val="26"/>
          <w:szCs w:val="26"/>
          <w:lang w:val="es-CR"/>
        </w:rPr>
      </w:pPr>
      <w:r w:rsidRPr="00E33B21">
        <w:rPr>
          <w:rFonts w:ascii="Tahoma" w:hAnsi="Tahoma" w:cs="Tahoma"/>
          <w:sz w:val="26"/>
          <w:szCs w:val="26"/>
          <w:lang w:val="es-CR"/>
        </w:rPr>
        <w:t xml:space="preserve">A partir del presente mes de julio, la página Web de la Defensoría de los Habitantes cuenta con un apartado </w:t>
      </w:r>
      <w:r w:rsidR="00D7125E" w:rsidRPr="00E33B21">
        <w:rPr>
          <w:rFonts w:ascii="Tahoma" w:hAnsi="Tahoma" w:cs="Tahoma"/>
          <w:sz w:val="26"/>
          <w:szCs w:val="26"/>
          <w:lang w:val="es-CR"/>
        </w:rPr>
        <w:t>del Mecanismo Nacional de Supervisión de la Convención Sobre los Derechos de las Personas con Discapacidad</w:t>
      </w:r>
      <w:r w:rsidR="00CF1AE5" w:rsidRPr="00E33B21">
        <w:rPr>
          <w:rFonts w:ascii="Tahoma" w:hAnsi="Tahoma" w:cs="Tahoma"/>
          <w:sz w:val="26"/>
          <w:szCs w:val="26"/>
          <w:lang w:val="es-CR"/>
        </w:rPr>
        <w:t>. Este apartado</w:t>
      </w:r>
      <w:r w:rsidR="003F74AD" w:rsidRPr="00E33B21">
        <w:rPr>
          <w:rFonts w:ascii="Tahoma" w:hAnsi="Tahoma" w:cs="Tahoma"/>
          <w:sz w:val="26"/>
          <w:szCs w:val="26"/>
          <w:lang w:val="es-CR"/>
        </w:rPr>
        <w:t xml:space="preserve"> contiene una </w:t>
      </w:r>
      <w:r w:rsidR="003A56AE" w:rsidRPr="00E33B21">
        <w:rPr>
          <w:rFonts w:ascii="Tahoma" w:hAnsi="Tahoma" w:cs="Tahoma"/>
          <w:sz w:val="26"/>
          <w:szCs w:val="26"/>
          <w:lang w:val="es-CR"/>
        </w:rPr>
        <w:t>descripción general de dicho tratado, los derechos reconocidos en el mismo, una explicación sobre por qué se designó a la Defensoría de los Habitantes como el Mecanismo Nacional de Supervisión de esta Convención.</w:t>
      </w:r>
    </w:p>
    <w:p w14:paraId="08C984A5" w14:textId="410658D5" w:rsidR="00BA5B64" w:rsidRPr="00E33B21" w:rsidRDefault="003A56AE" w:rsidP="007A466C">
      <w:pPr>
        <w:spacing w:after="0" w:line="360" w:lineRule="auto"/>
        <w:rPr>
          <w:rFonts w:ascii="Tahoma" w:hAnsi="Tahoma" w:cs="Tahoma"/>
          <w:sz w:val="26"/>
          <w:szCs w:val="26"/>
          <w:lang w:val="es-CR"/>
        </w:rPr>
      </w:pPr>
      <w:r w:rsidRPr="00E33B21">
        <w:rPr>
          <w:rFonts w:ascii="Tahoma" w:hAnsi="Tahoma" w:cs="Tahoma"/>
          <w:sz w:val="26"/>
          <w:szCs w:val="26"/>
          <w:lang w:val="es-CR"/>
        </w:rPr>
        <w:t xml:space="preserve">Asimismo, se </w:t>
      </w:r>
      <w:r w:rsidR="006B35B9" w:rsidRPr="00E33B21">
        <w:rPr>
          <w:rFonts w:ascii="Tahoma" w:hAnsi="Tahoma" w:cs="Tahoma"/>
          <w:sz w:val="26"/>
          <w:szCs w:val="26"/>
          <w:lang w:val="es-CR"/>
        </w:rPr>
        <w:t>menciona las</w:t>
      </w:r>
      <w:r w:rsidRPr="00E33B21">
        <w:rPr>
          <w:rFonts w:ascii="Tahoma" w:hAnsi="Tahoma" w:cs="Tahoma"/>
          <w:sz w:val="26"/>
          <w:szCs w:val="26"/>
          <w:lang w:val="es-CR"/>
        </w:rPr>
        <w:t xml:space="preserve"> funciones de dicho Mecanismo, su misión, visión y valores, las últimas ediciones del Boletín Dis-Capacidad en Acción en sus diferentes versiones y los informes de las investigaciones temáticas realizadas conjuntamente</w:t>
      </w:r>
      <w:r w:rsidR="006B35B9" w:rsidRPr="00E33B21">
        <w:rPr>
          <w:rFonts w:ascii="Tahoma" w:hAnsi="Tahoma" w:cs="Tahoma"/>
          <w:sz w:val="26"/>
          <w:szCs w:val="26"/>
          <w:lang w:val="es-CR"/>
        </w:rPr>
        <w:t xml:space="preserve"> con las Direcciones de Defensa</w:t>
      </w:r>
      <w:r w:rsidRPr="00E33B21">
        <w:rPr>
          <w:rFonts w:ascii="Tahoma" w:hAnsi="Tahoma" w:cs="Tahoma"/>
          <w:sz w:val="26"/>
          <w:szCs w:val="26"/>
          <w:lang w:val="es-CR"/>
        </w:rPr>
        <w:t>.</w:t>
      </w:r>
    </w:p>
    <w:p w14:paraId="777E1E3D" w14:textId="6CBA39AF" w:rsidR="00BA5B64" w:rsidRPr="00E33B21" w:rsidRDefault="006B35B9" w:rsidP="007A466C">
      <w:pPr>
        <w:spacing w:after="0" w:line="360" w:lineRule="auto"/>
        <w:rPr>
          <w:rFonts w:ascii="Tahoma" w:hAnsi="Tahoma" w:cs="Tahoma"/>
        </w:rPr>
      </w:pPr>
      <w:r w:rsidRPr="00E33B21">
        <w:rPr>
          <w:rFonts w:ascii="Tahoma" w:hAnsi="Tahoma" w:cs="Tahoma"/>
          <w:sz w:val="26"/>
          <w:szCs w:val="26"/>
          <w:lang w:val="es-CR"/>
        </w:rPr>
        <w:t xml:space="preserve">Se invita a las y los habitantes a visitar </w:t>
      </w:r>
      <w:r w:rsidR="00CF1AE5" w:rsidRPr="00E33B21">
        <w:rPr>
          <w:rFonts w:ascii="Tahoma" w:hAnsi="Tahoma" w:cs="Tahoma"/>
          <w:sz w:val="26"/>
          <w:szCs w:val="26"/>
          <w:lang w:val="es-CR"/>
        </w:rPr>
        <w:t>este apartado de la página Web de la Defensoría de los Habitantes, para enterarse de las acciones que se llevan a cabo para la promoción y protección de los derechos de las personas con discapacidad.</w:t>
      </w:r>
    </w:p>
    <w:p w14:paraId="7E78C104" w14:textId="364D6749" w:rsidR="0029680A" w:rsidRPr="00E33B21" w:rsidRDefault="00A74833" w:rsidP="007A466C">
      <w:pPr>
        <w:spacing w:after="0" w:line="360" w:lineRule="auto"/>
        <w:rPr>
          <w:rFonts w:ascii="Tahoma" w:hAnsi="Tahoma" w:cs="Tahoma"/>
          <w:sz w:val="26"/>
          <w:szCs w:val="26"/>
        </w:rPr>
      </w:pPr>
      <w:r w:rsidRPr="00E33B21">
        <w:rPr>
          <w:rFonts w:ascii="Tahoma" w:hAnsi="Tahoma" w:cs="Tahoma"/>
          <w:sz w:val="26"/>
          <w:szCs w:val="26"/>
          <w:lang w:val="es-CR"/>
        </w:rPr>
        <w:t>P</w:t>
      </w:r>
      <w:r w:rsidR="0098268C" w:rsidRPr="00E33B21">
        <w:rPr>
          <w:rFonts w:ascii="Tahoma" w:hAnsi="Tahoma" w:cs="Tahoma"/>
          <w:sz w:val="26"/>
          <w:szCs w:val="26"/>
        </w:rPr>
        <w:t xml:space="preserve">roducción: </w:t>
      </w:r>
      <w:r w:rsidR="00F944D8" w:rsidRPr="00E33B21">
        <w:rPr>
          <w:rFonts w:ascii="Tahoma" w:hAnsi="Tahoma" w:cs="Tahoma"/>
          <w:sz w:val="26"/>
          <w:szCs w:val="26"/>
        </w:rPr>
        <w:t>M</w:t>
      </w:r>
      <w:r w:rsidR="00787903" w:rsidRPr="00E33B21">
        <w:rPr>
          <w:rFonts w:ascii="Tahoma" w:hAnsi="Tahoma" w:cs="Tahoma"/>
          <w:sz w:val="26"/>
          <w:szCs w:val="26"/>
        </w:rPr>
        <w:t xml:space="preserve">ecanismo </w:t>
      </w:r>
      <w:r w:rsidR="0098268C" w:rsidRPr="00E33B21">
        <w:rPr>
          <w:rFonts w:ascii="Tahoma" w:hAnsi="Tahoma" w:cs="Tahoma"/>
          <w:sz w:val="26"/>
          <w:szCs w:val="26"/>
        </w:rPr>
        <w:t xml:space="preserve">Nacional de Supervisión de los </w:t>
      </w:r>
      <w:r w:rsidR="00EC66E8" w:rsidRPr="00E33B21">
        <w:rPr>
          <w:rFonts w:ascii="Tahoma" w:hAnsi="Tahoma" w:cs="Tahoma"/>
          <w:sz w:val="26"/>
          <w:szCs w:val="26"/>
        </w:rPr>
        <w:t xml:space="preserve">Convención de </w:t>
      </w:r>
      <w:r w:rsidR="00626600" w:rsidRPr="00E33B21">
        <w:rPr>
          <w:rFonts w:ascii="Tahoma" w:hAnsi="Tahoma" w:cs="Tahoma"/>
          <w:sz w:val="26"/>
          <w:szCs w:val="26"/>
        </w:rPr>
        <w:t>los Derechos</w:t>
      </w:r>
      <w:r w:rsidR="0029680A" w:rsidRPr="00E33B21">
        <w:rPr>
          <w:rFonts w:ascii="Tahoma" w:hAnsi="Tahoma" w:cs="Tahoma"/>
          <w:sz w:val="26"/>
          <w:szCs w:val="26"/>
        </w:rPr>
        <w:t xml:space="preserve"> de las Personas con Discapacidad</w:t>
      </w:r>
    </w:p>
    <w:p w14:paraId="7991A2B9" w14:textId="6F581A4F" w:rsidR="00010B6C" w:rsidRPr="00E33B21" w:rsidRDefault="00010B6C" w:rsidP="007A466C">
      <w:pPr>
        <w:spacing w:after="0" w:line="360" w:lineRule="auto"/>
        <w:rPr>
          <w:rFonts w:ascii="Tahoma" w:eastAsia="Calibri" w:hAnsi="Tahoma" w:cs="Tahoma"/>
          <w:sz w:val="26"/>
          <w:szCs w:val="26"/>
          <w:lang w:val="es-CR"/>
        </w:rPr>
      </w:pPr>
      <w:r w:rsidRPr="00E33B21">
        <w:rPr>
          <w:rFonts w:ascii="Tahoma" w:eastAsia="Calibri" w:hAnsi="Tahoma" w:cs="Tahoma"/>
          <w:sz w:val="26"/>
          <w:szCs w:val="26"/>
          <w:lang w:val="es-CR"/>
        </w:rPr>
        <w:t xml:space="preserve">Diseño: Oficina de </w:t>
      </w:r>
      <w:r w:rsidR="00155A0F" w:rsidRPr="00E33B21">
        <w:rPr>
          <w:rFonts w:ascii="Tahoma" w:eastAsia="Calibri" w:hAnsi="Tahoma" w:cs="Tahoma"/>
          <w:sz w:val="26"/>
          <w:szCs w:val="26"/>
          <w:lang w:val="es-CR"/>
        </w:rPr>
        <w:t>Comunicación</w:t>
      </w:r>
      <w:r w:rsidRPr="00E33B21">
        <w:rPr>
          <w:rFonts w:ascii="Tahoma" w:eastAsia="Calibri" w:hAnsi="Tahoma" w:cs="Tahoma"/>
          <w:sz w:val="26"/>
          <w:szCs w:val="26"/>
          <w:lang w:val="es-CR"/>
        </w:rPr>
        <w:t xml:space="preserve"> Institucional</w:t>
      </w:r>
    </w:p>
    <w:p w14:paraId="631C7F2D" w14:textId="2707798F" w:rsidR="00430DDB" w:rsidRPr="00E33B21" w:rsidRDefault="00430DDB" w:rsidP="007A466C">
      <w:pPr>
        <w:spacing w:after="0" w:line="360" w:lineRule="auto"/>
        <w:rPr>
          <w:rFonts w:ascii="Tahoma" w:eastAsia="Calibri" w:hAnsi="Tahoma" w:cs="Tahoma"/>
          <w:szCs w:val="24"/>
          <w:lang w:val="es-CR"/>
        </w:rPr>
      </w:pPr>
    </w:p>
    <w:p w14:paraId="5747D7CF" w14:textId="77777777" w:rsidR="006910C5" w:rsidRPr="00E33B21" w:rsidRDefault="006910C5" w:rsidP="007A466C">
      <w:pPr>
        <w:spacing w:after="0" w:line="360" w:lineRule="auto"/>
        <w:rPr>
          <w:rFonts w:ascii="Tahoma" w:eastAsia="Calibri" w:hAnsi="Tahoma" w:cs="Tahoma"/>
          <w:szCs w:val="24"/>
          <w:lang w:val="es-CR"/>
        </w:rPr>
      </w:pPr>
    </w:p>
    <w:p w14:paraId="7A2F00B4" w14:textId="33F156C8" w:rsidR="006910C5" w:rsidRPr="00E33B21" w:rsidRDefault="006910C5" w:rsidP="007A466C">
      <w:pPr>
        <w:spacing w:after="0" w:line="360" w:lineRule="auto"/>
        <w:rPr>
          <w:rFonts w:ascii="Tahoma" w:eastAsia="Calibri" w:hAnsi="Tahoma" w:cs="Tahoma"/>
          <w:szCs w:val="24"/>
          <w:lang w:val="es-CR"/>
        </w:rPr>
      </w:pPr>
    </w:p>
    <w:sectPr w:rsidR="006910C5" w:rsidRPr="00E33B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D6FE" w14:textId="77777777" w:rsidR="008B3BDC" w:rsidRDefault="008B3BDC" w:rsidP="00BC1CA9">
      <w:pPr>
        <w:spacing w:after="0" w:line="240" w:lineRule="auto"/>
      </w:pPr>
      <w:r>
        <w:separator/>
      </w:r>
    </w:p>
  </w:endnote>
  <w:endnote w:type="continuationSeparator" w:id="0">
    <w:p w14:paraId="6843F646" w14:textId="77777777" w:rsidR="008B3BDC" w:rsidRDefault="008B3BDC" w:rsidP="00BC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B85C6" w14:textId="77777777" w:rsidR="008B3BDC" w:rsidRDefault="008B3BDC" w:rsidP="00BC1CA9">
      <w:pPr>
        <w:spacing w:after="0" w:line="240" w:lineRule="auto"/>
      </w:pPr>
      <w:r>
        <w:separator/>
      </w:r>
    </w:p>
  </w:footnote>
  <w:footnote w:type="continuationSeparator" w:id="0">
    <w:p w14:paraId="5561BD12" w14:textId="77777777" w:rsidR="008B3BDC" w:rsidRDefault="008B3BDC" w:rsidP="00BC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575"/>
    <w:multiLevelType w:val="hybridMultilevel"/>
    <w:tmpl w:val="B33CB91A"/>
    <w:lvl w:ilvl="0" w:tplc="E0F6EB2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721EE"/>
    <w:multiLevelType w:val="hybridMultilevel"/>
    <w:tmpl w:val="CDF48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316D9"/>
    <w:multiLevelType w:val="hybridMultilevel"/>
    <w:tmpl w:val="88E63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4C2086"/>
    <w:multiLevelType w:val="hybridMultilevel"/>
    <w:tmpl w:val="F47CFAD2"/>
    <w:lvl w:ilvl="0" w:tplc="93E0998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39A4850"/>
    <w:multiLevelType w:val="hybridMultilevel"/>
    <w:tmpl w:val="DA323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972482"/>
    <w:multiLevelType w:val="hybridMultilevel"/>
    <w:tmpl w:val="7F10E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8408511">
    <w:abstractNumId w:val="3"/>
  </w:num>
  <w:num w:numId="2" w16cid:durableId="167790038">
    <w:abstractNumId w:val="2"/>
  </w:num>
  <w:num w:numId="3" w16cid:durableId="1550216854">
    <w:abstractNumId w:val="4"/>
  </w:num>
  <w:num w:numId="4" w16cid:durableId="719865373">
    <w:abstractNumId w:val="1"/>
  </w:num>
  <w:num w:numId="5" w16cid:durableId="371610979">
    <w:abstractNumId w:val="5"/>
  </w:num>
  <w:num w:numId="6" w16cid:durableId="134408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C1"/>
    <w:rsid w:val="00000870"/>
    <w:rsid w:val="00002391"/>
    <w:rsid w:val="00003F71"/>
    <w:rsid w:val="00003FDA"/>
    <w:rsid w:val="00005092"/>
    <w:rsid w:val="000067AF"/>
    <w:rsid w:val="000075EB"/>
    <w:rsid w:val="00010B6C"/>
    <w:rsid w:val="00011239"/>
    <w:rsid w:val="00011311"/>
    <w:rsid w:val="00012FFD"/>
    <w:rsid w:val="000154A3"/>
    <w:rsid w:val="000170AE"/>
    <w:rsid w:val="000179D8"/>
    <w:rsid w:val="00017A13"/>
    <w:rsid w:val="00020BEB"/>
    <w:rsid w:val="00020C4A"/>
    <w:rsid w:val="00023A05"/>
    <w:rsid w:val="000241F2"/>
    <w:rsid w:val="00025DFF"/>
    <w:rsid w:val="00026452"/>
    <w:rsid w:val="00026AE5"/>
    <w:rsid w:val="00026F10"/>
    <w:rsid w:val="00027031"/>
    <w:rsid w:val="000275B9"/>
    <w:rsid w:val="00030CB6"/>
    <w:rsid w:val="000314BD"/>
    <w:rsid w:val="000314E8"/>
    <w:rsid w:val="00032F5C"/>
    <w:rsid w:val="00033558"/>
    <w:rsid w:val="000339D9"/>
    <w:rsid w:val="00033BFA"/>
    <w:rsid w:val="00035D5F"/>
    <w:rsid w:val="0003657E"/>
    <w:rsid w:val="00036720"/>
    <w:rsid w:val="0003691D"/>
    <w:rsid w:val="00037C61"/>
    <w:rsid w:val="00041964"/>
    <w:rsid w:val="000437FF"/>
    <w:rsid w:val="00043F1B"/>
    <w:rsid w:val="00044140"/>
    <w:rsid w:val="000473B4"/>
    <w:rsid w:val="000508F4"/>
    <w:rsid w:val="00051EF3"/>
    <w:rsid w:val="00052B5A"/>
    <w:rsid w:val="00053358"/>
    <w:rsid w:val="000535FF"/>
    <w:rsid w:val="00053CAA"/>
    <w:rsid w:val="00053D35"/>
    <w:rsid w:val="00054000"/>
    <w:rsid w:val="00054076"/>
    <w:rsid w:val="0005413A"/>
    <w:rsid w:val="0005413E"/>
    <w:rsid w:val="0005505A"/>
    <w:rsid w:val="00056587"/>
    <w:rsid w:val="00056901"/>
    <w:rsid w:val="00056DC9"/>
    <w:rsid w:val="00060D82"/>
    <w:rsid w:val="00060E60"/>
    <w:rsid w:val="000614A8"/>
    <w:rsid w:val="000616E7"/>
    <w:rsid w:val="000646C9"/>
    <w:rsid w:val="00064B44"/>
    <w:rsid w:val="00065A58"/>
    <w:rsid w:val="00070549"/>
    <w:rsid w:val="00071231"/>
    <w:rsid w:val="00072A04"/>
    <w:rsid w:val="00073D88"/>
    <w:rsid w:val="000745FB"/>
    <w:rsid w:val="00075C65"/>
    <w:rsid w:val="00077A06"/>
    <w:rsid w:val="000806EE"/>
    <w:rsid w:val="00080720"/>
    <w:rsid w:val="00083BFD"/>
    <w:rsid w:val="00083CEB"/>
    <w:rsid w:val="00084345"/>
    <w:rsid w:val="000846D5"/>
    <w:rsid w:val="00084D92"/>
    <w:rsid w:val="00086CCE"/>
    <w:rsid w:val="00087294"/>
    <w:rsid w:val="000874EB"/>
    <w:rsid w:val="00087C6B"/>
    <w:rsid w:val="00090777"/>
    <w:rsid w:val="000910D6"/>
    <w:rsid w:val="00091779"/>
    <w:rsid w:val="00092B39"/>
    <w:rsid w:val="00092DC1"/>
    <w:rsid w:val="00095356"/>
    <w:rsid w:val="00097C22"/>
    <w:rsid w:val="000A45B7"/>
    <w:rsid w:val="000A4A35"/>
    <w:rsid w:val="000A4ED2"/>
    <w:rsid w:val="000A5108"/>
    <w:rsid w:val="000A52E4"/>
    <w:rsid w:val="000A6341"/>
    <w:rsid w:val="000A7530"/>
    <w:rsid w:val="000A77D0"/>
    <w:rsid w:val="000B0E75"/>
    <w:rsid w:val="000B0FA3"/>
    <w:rsid w:val="000B12FA"/>
    <w:rsid w:val="000B1D8B"/>
    <w:rsid w:val="000B2D16"/>
    <w:rsid w:val="000B2F17"/>
    <w:rsid w:val="000B3D7B"/>
    <w:rsid w:val="000B4638"/>
    <w:rsid w:val="000B59C5"/>
    <w:rsid w:val="000B5A4D"/>
    <w:rsid w:val="000B60F4"/>
    <w:rsid w:val="000B6209"/>
    <w:rsid w:val="000C06FF"/>
    <w:rsid w:val="000C0A36"/>
    <w:rsid w:val="000C0ACF"/>
    <w:rsid w:val="000C2EF4"/>
    <w:rsid w:val="000C5B90"/>
    <w:rsid w:val="000C6AA0"/>
    <w:rsid w:val="000C71AE"/>
    <w:rsid w:val="000D0805"/>
    <w:rsid w:val="000D3278"/>
    <w:rsid w:val="000D32C4"/>
    <w:rsid w:val="000D39D2"/>
    <w:rsid w:val="000D4464"/>
    <w:rsid w:val="000D4AF8"/>
    <w:rsid w:val="000D52A5"/>
    <w:rsid w:val="000D5FEA"/>
    <w:rsid w:val="000D6467"/>
    <w:rsid w:val="000D6BC9"/>
    <w:rsid w:val="000D6D66"/>
    <w:rsid w:val="000D7367"/>
    <w:rsid w:val="000E0C0F"/>
    <w:rsid w:val="000E1532"/>
    <w:rsid w:val="000E1B08"/>
    <w:rsid w:val="000E1CE9"/>
    <w:rsid w:val="000E2855"/>
    <w:rsid w:val="000E2DC7"/>
    <w:rsid w:val="000E30E2"/>
    <w:rsid w:val="000E41AB"/>
    <w:rsid w:val="000E79BE"/>
    <w:rsid w:val="000F09A8"/>
    <w:rsid w:val="000F0C73"/>
    <w:rsid w:val="000F1D45"/>
    <w:rsid w:val="000F251E"/>
    <w:rsid w:val="000F400B"/>
    <w:rsid w:val="000F413B"/>
    <w:rsid w:val="000F4462"/>
    <w:rsid w:val="000F4CAC"/>
    <w:rsid w:val="000F5714"/>
    <w:rsid w:val="000F5A3D"/>
    <w:rsid w:val="000F6976"/>
    <w:rsid w:val="000F70F1"/>
    <w:rsid w:val="000F7179"/>
    <w:rsid w:val="000F72E0"/>
    <w:rsid w:val="000F762F"/>
    <w:rsid w:val="000F7CF1"/>
    <w:rsid w:val="00100D8D"/>
    <w:rsid w:val="00101FD7"/>
    <w:rsid w:val="0010256B"/>
    <w:rsid w:val="00103E7A"/>
    <w:rsid w:val="00104766"/>
    <w:rsid w:val="00104BE3"/>
    <w:rsid w:val="00106BC5"/>
    <w:rsid w:val="00107DBA"/>
    <w:rsid w:val="0011059B"/>
    <w:rsid w:val="00111030"/>
    <w:rsid w:val="00111063"/>
    <w:rsid w:val="001118BA"/>
    <w:rsid w:val="00111D6C"/>
    <w:rsid w:val="0011303A"/>
    <w:rsid w:val="0011337D"/>
    <w:rsid w:val="0011445A"/>
    <w:rsid w:val="00114F0C"/>
    <w:rsid w:val="0011672F"/>
    <w:rsid w:val="00117F2A"/>
    <w:rsid w:val="00121229"/>
    <w:rsid w:val="0012131A"/>
    <w:rsid w:val="00121FC7"/>
    <w:rsid w:val="00122E89"/>
    <w:rsid w:val="001251CC"/>
    <w:rsid w:val="00125302"/>
    <w:rsid w:val="00125D65"/>
    <w:rsid w:val="0013071B"/>
    <w:rsid w:val="001314D5"/>
    <w:rsid w:val="0013249E"/>
    <w:rsid w:val="00133391"/>
    <w:rsid w:val="001340BA"/>
    <w:rsid w:val="001340E0"/>
    <w:rsid w:val="001366EF"/>
    <w:rsid w:val="00136C15"/>
    <w:rsid w:val="00136D1C"/>
    <w:rsid w:val="001372A8"/>
    <w:rsid w:val="001417CD"/>
    <w:rsid w:val="00142316"/>
    <w:rsid w:val="00142422"/>
    <w:rsid w:val="00142713"/>
    <w:rsid w:val="0014281B"/>
    <w:rsid w:val="00142E26"/>
    <w:rsid w:val="001434BA"/>
    <w:rsid w:val="00143B2B"/>
    <w:rsid w:val="0014417F"/>
    <w:rsid w:val="001442EE"/>
    <w:rsid w:val="00144519"/>
    <w:rsid w:val="00145220"/>
    <w:rsid w:val="00145ABE"/>
    <w:rsid w:val="00145F76"/>
    <w:rsid w:val="00146E90"/>
    <w:rsid w:val="0014733E"/>
    <w:rsid w:val="0015040C"/>
    <w:rsid w:val="00150EF8"/>
    <w:rsid w:val="00150F88"/>
    <w:rsid w:val="00151DC3"/>
    <w:rsid w:val="00152C0D"/>
    <w:rsid w:val="00153DF4"/>
    <w:rsid w:val="00154D49"/>
    <w:rsid w:val="001555EA"/>
    <w:rsid w:val="00155A0F"/>
    <w:rsid w:val="00160D40"/>
    <w:rsid w:val="00161306"/>
    <w:rsid w:val="00161DE5"/>
    <w:rsid w:val="00161F11"/>
    <w:rsid w:val="001630B1"/>
    <w:rsid w:val="0016312B"/>
    <w:rsid w:val="00163E8E"/>
    <w:rsid w:val="0016419A"/>
    <w:rsid w:val="001656DF"/>
    <w:rsid w:val="001675A6"/>
    <w:rsid w:val="00167D46"/>
    <w:rsid w:val="00173CE9"/>
    <w:rsid w:val="0017583E"/>
    <w:rsid w:val="001767AC"/>
    <w:rsid w:val="00176AAC"/>
    <w:rsid w:val="0017768F"/>
    <w:rsid w:val="00180093"/>
    <w:rsid w:val="00180A73"/>
    <w:rsid w:val="0018138A"/>
    <w:rsid w:val="00182B64"/>
    <w:rsid w:val="00182EE9"/>
    <w:rsid w:val="00183FAA"/>
    <w:rsid w:val="001842BC"/>
    <w:rsid w:val="001875AC"/>
    <w:rsid w:val="001908EC"/>
    <w:rsid w:val="001926EF"/>
    <w:rsid w:val="001945B1"/>
    <w:rsid w:val="00195274"/>
    <w:rsid w:val="0019582F"/>
    <w:rsid w:val="00196CB0"/>
    <w:rsid w:val="00196F74"/>
    <w:rsid w:val="001979DE"/>
    <w:rsid w:val="00197C35"/>
    <w:rsid w:val="001A06DA"/>
    <w:rsid w:val="001A16EB"/>
    <w:rsid w:val="001A1AB6"/>
    <w:rsid w:val="001A2102"/>
    <w:rsid w:val="001A2290"/>
    <w:rsid w:val="001A2645"/>
    <w:rsid w:val="001A38D8"/>
    <w:rsid w:val="001A4287"/>
    <w:rsid w:val="001A4973"/>
    <w:rsid w:val="001A4F06"/>
    <w:rsid w:val="001A574D"/>
    <w:rsid w:val="001A7628"/>
    <w:rsid w:val="001A7DB3"/>
    <w:rsid w:val="001B01E0"/>
    <w:rsid w:val="001B091F"/>
    <w:rsid w:val="001B0DF4"/>
    <w:rsid w:val="001B1EDB"/>
    <w:rsid w:val="001B2156"/>
    <w:rsid w:val="001B2171"/>
    <w:rsid w:val="001B3FB0"/>
    <w:rsid w:val="001B4740"/>
    <w:rsid w:val="001B4799"/>
    <w:rsid w:val="001B4F81"/>
    <w:rsid w:val="001B4F9E"/>
    <w:rsid w:val="001B51FC"/>
    <w:rsid w:val="001B5CF6"/>
    <w:rsid w:val="001B6AE3"/>
    <w:rsid w:val="001B6C10"/>
    <w:rsid w:val="001B6FA1"/>
    <w:rsid w:val="001C0345"/>
    <w:rsid w:val="001C10BC"/>
    <w:rsid w:val="001C594E"/>
    <w:rsid w:val="001C63C4"/>
    <w:rsid w:val="001C7427"/>
    <w:rsid w:val="001C7D5E"/>
    <w:rsid w:val="001D1575"/>
    <w:rsid w:val="001D1713"/>
    <w:rsid w:val="001D1829"/>
    <w:rsid w:val="001D29B8"/>
    <w:rsid w:val="001D30DA"/>
    <w:rsid w:val="001D458E"/>
    <w:rsid w:val="001D49A9"/>
    <w:rsid w:val="001D63F6"/>
    <w:rsid w:val="001D6755"/>
    <w:rsid w:val="001D70A7"/>
    <w:rsid w:val="001D70F2"/>
    <w:rsid w:val="001D7C45"/>
    <w:rsid w:val="001E06DA"/>
    <w:rsid w:val="001E275F"/>
    <w:rsid w:val="001E65D1"/>
    <w:rsid w:val="001E76E4"/>
    <w:rsid w:val="001F015B"/>
    <w:rsid w:val="001F0DAB"/>
    <w:rsid w:val="001F2CE6"/>
    <w:rsid w:val="001F2D12"/>
    <w:rsid w:val="001F3020"/>
    <w:rsid w:val="001F33B1"/>
    <w:rsid w:val="001F3479"/>
    <w:rsid w:val="001F3616"/>
    <w:rsid w:val="001F3904"/>
    <w:rsid w:val="001F39A0"/>
    <w:rsid w:val="001F3CDF"/>
    <w:rsid w:val="001F40C4"/>
    <w:rsid w:val="001F4D2C"/>
    <w:rsid w:val="001F4EFD"/>
    <w:rsid w:val="002010DC"/>
    <w:rsid w:val="0020197A"/>
    <w:rsid w:val="002030DF"/>
    <w:rsid w:val="002043E5"/>
    <w:rsid w:val="00204566"/>
    <w:rsid w:val="00205E44"/>
    <w:rsid w:val="00206C26"/>
    <w:rsid w:val="002116BA"/>
    <w:rsid w:val="0021347E"/>
    <w:rsid w:val="0021424D"/>
    <w:rsid w:val="0022061B"/>
    <w:rsid w:val="0022082C"/>
    <w:rsid w:val="00224164"/>
    <w:rsid w:val="00224864"/>
    <w:rsid w:val="00225ADC"/>
    <w:rsid w:val="00226C6A"/>
    <w:rsid w:val="00227958"/>
    <w:rsid w:val="00227EA6"/>
    <w:rsid w:val="00230552"/>
    <w:rsid w:val="0023176E"/>
    <w:rsid w:val="00231976"/>
    <w:rsid w:val="00233347"/>
    <w:rsid w:val="0023374B"/>
    <w:rsid w:val="00233ACD"/>
    <w:rsid w:val="00233C76"/>
    <w:rsid w:val="0023482D"/>
    <w:rsid w:val="00235098"/>
    <w:rsid w:val="002356D6"/>
    <w:rsid w:val="00236E4B"/>
    <w:rsid w:val="002370B6"/>
    <w:rsid w:val="0024028E"/>
    <w:rsid w:val="0024242B"/>
    <w:rsid w:val="00242859"/>
    <w:rsid w:val="00242D57"/>
    <w:rsid w:val="00243307"/>
    <w:rsid w:val="00243896"/>
    <w:rsid w:val="00244301"/>
    <w:rsid w:val="002456F9"/>
    <w:rsid w:val="0025085D"/>
    <w:rsid w:val="00251260"/>
    <w:rsid w:val="00252134"/>
    <w:rsid w:val="00252855"/>
    <w:rsid w:val="00252E53"/>
    <w:rsid w:val="002533BE"/>
    <w:rsid w:val="00254A77"/>
    <w:rsid w:val="00255ADD"/>
    <w:rsid w:val="002561C1"/>
    <w:rsid w:val="00257339"/>
    <w:rsid w:val="00260443"/>
    <w:rsid w:val="00260B6C"/>
    <w:rsid w:val="00261FC2"/>
    <w:rsid w:val="00263076"/>
    <w:rsid w:val="00263C77"/>
    <w:rsid w:val="002648AD"/>
    <w:rsid w:val="00264FCF"/>
    <w:rsid w:val="002652CF"/>
    <w:rsid w:val="0026782A"/>
    <w:rsid w:val="00270047"/>
    <w:rsid w:val="00272319"/>
    <w:rsid w:val="00272CCE"/>
    <w:rsid w:val="002741F8"/>
    <w:rsid w:val="00274C09"/>
    <w:rsid w:val="00275CB3"/>
    <w:rsid w:val="00276DB2"/>
    <w:rsid w:val="002805C3"/>
    <w:rsid w:val="00280BBC"/>
    <w:rsid w:val="00280C3D"/>
    <w:rsid w:val="002816A8"/>
    <w:rsid w:val="002821F5"/>
    <w:rsid w:val="00282C47"/>
    <w:rsid w:val="00283036"/>
    <w:rsid w:val="00283B2C"/>
    <w:rsid w:val="00285A83"/>
    <w:rsid w:val="00285F29"/>
    <w:rsid w:val="00286415"/>
    <w:rsid w:val="00286EA1"/>
    <w:rsid w:val="0029018D"/>
    <w:rsid w:val="00291212"/>
    <w:rsid w:val="00291648"/>
    <w:rsid w:val="00291CDD"/>
    <w:rsid w:val="00294A15"/>
    <w:rsid w:val="00294B7D"/>
    <w:rsid w:val="00295C0E"/>
    <w:rsid w:val="00296484"/>
    <w:rsid w:val="0029680A"/>
    <w:rsid w:val="002975EA"/>
    <w:rsid w:val="00297EAD"/>
    <w:rsid w:val="002A052F"/>
    <w:rsid w:val="002A0AEF"/>
    <w:rsid w:val="002A1D84"/>
    <w:rsid w:val="002A2E5E"/>
    <w:rsid w:val="002A4FD7"/>
    <w:rsid w:val="002A50FF"/>
    <w:rsid w:val="002A53A9"/>
    <w:rsid w:val="002A5B26"/>
    <w:rsid w:val="002A660E"/>
    <w:rsid w:val="002A76BA"/>
    <w:rsid w:val="002B47E9"/>
    <w:rsid w:val="002B5152"/>
    <w:rsid w:val="002B5316"/>
    <w:rsid w:val="002B623E"/>
    <w:rsid w:val="002B6418"/>
    <w:rsid w:val="002B65EA"/>
    <w:rsid w:val="002B6F71"/>
    <w:rsid w:val="002B74FF"/>
    <w:rsid w:val="002C07E5"/>
    <w:rsid w:val="002C5C0E"/>
    <w:rsid w:val="002D132C"/>
    <w:rsid w:val="002D1856"/>
    <w:rsid w:val="002D2228"/>
    <w:rsid w:val="002D3ED3"/>
    <w:rsid w:val="002D495C"/>
    <w:rsid w:val="002D4B7B"/>
    <w:rsid w:val="002D4F44"/>
    <w:rsid w:val="002D6907"/>
    <w:rsid w:val="002D7272"/>
    <w:rsid w:val="002E0AB4"/>
    <w:rsid w:val="002E0DF5"/>
    <w:rsid w:val="002E10B6"/>
    <w:rsid w:val="002E1B88"/>
    <w:rsid w:val="002E216D"/>
    <w:rsid w:val="002E3D0D"/>
    <w:rsid w:val="002E4904"/>
    <w:rsid w:val="002E4D6A"/>
    <w:rsid w:val="002E62FB"/>
    <w:rsid w:val="002E64ED"/>
    <w:rsid w:val="002F0640"/>
    <w:rsid w:val="002F1986"/>
    <w:rsid w:val="002F20DF"/>
    <w:rsid w:val="002F2120"/>
    <w:rsid w:val="002F2DC1"/>
    <w:rsid w:val="002F3004"/>
    <w:rsid w:val="002F698B"/>
    <w:rsid w:val="003009F1"/>
    <w:rsid w:val="00301B59"/>
    <w:rsid w:val="00301C39"/>
    <w:rsid w:val="003032C6"/>
    <w:rsid w:val="003032FF"/>
    <w:rsid w:val="0030384E"/>
    <w:rsid w:val="00305220"/>
    <w:rsid w:val="00306754"/>
    <w:rsid w:val="00306EBD"/>
    <w:rsid w:val="00307E94"/>
    <w:rsid w:val="003101ED"/>
    <w:rsid w:val="00310FE4"/>
    <w:rsid w:val="003112AB"/>
    <w:rsid w:val="0031237C"/>
    <w:rsid w:val="00314E7A"/>
    <w:rsid w:val="00316FC9"/>
    <w:rsid w:val="003172AF"/>
    <w:rsid w:val="003179E2"/>
    <w:rsid w:val="00320549"/>
    <w:rsid w:val="00322F78"/>
    <w:rsid w:val="003241FA"/>
    <w:rsid w:val="003246AA"/>
    <w:rsid w:val="003268D5"/>
    <w:rsid w:val="00326AA7"/>
    <w:rsid w:val="003277A1"/>
    <w:rsid w:val="0033027D"/>
    <w:rsid w:val="003315FC"/>
    <w:rsid w:val="003332FE"/>
    <w:rsid w:val="00334D7E"/>
    <w:rsid w:val="0033603A"/>
    <w:rsid w:val="00340B77"/>
    <w:rsid w:val="00341297"/>
    <w:rsid w:val="00341A71"/>
    <w:rsid w:val="00341ADB"/>
    <w:rsid w:val="00341CFC"/>
    <w:rsid w:val="00342195"/>
    <w:rsid w:val="0034477D"/>
    <w:rsid w:val="00345866"/>
    <w:rsid w:val="00346064"/>
    <w:rsid w:val="00347EA1"/>
    <w:rsid w:val="0035015F"/>
    <w:rsid w:val="003515FD"/>
    <w:rsid w:val="00351B57"/>
    <w:rsid w:val="0035314F"/>
    <w:rsid w:val="00354488"/>
    <w:rsid w:val="00354AD9"/>
    <w:rsid w:val="003553D4"/>
    <w:rsid w:val="00356458"/>
    <w:rsid w:val="00356D31"/>
    <w:rsid w:val="0036243F"/>
    <w:rsid w:val="00362652"/>
    <w:rsid w:val="00362736"/>
    <w:rsid w:val="00362771"/>
    <w:rsid w:val="00363281"/>
    <w:rsid w:val="00363D78"/>
    <w:rsid w:val="00364541"/>
    <w:rsid w:val="00364ED6"/>
    <w:rsid w:val="003657C6"/>
    <w:rsid w:val="003657F9"/>
    <w:rsid w:val="00365A11"/>
    <w:rsid w:val="00366828"/>
    <w:rsid w:val="003668E3"/>
    <w:rsid w:val="00366DDF"/>
    <w:rsid w:val="00367206"/>
    <w:rsid w:val="0037037A"/>
    <w:rsid w:val="00370AC2"/>
    <w:rsid w:val="00373576"/>
    <w:rsid w:val="00373799"/>
    <w:rsid w:val="003740CC"/>
    <w:rsid w:val="00374AFC"/>
    <w:rsid w:val="00375ED1"/>
    <w:rsid w:val="00376061"/>
    <w:rsid w:val="00376144"/>
    <w:rsid w:val="0037720C"/>
    <w:rsid w:val="003778C0"/>
    <w:rsid w:val="003813BB"/>
    <w:rsid w:val="00382403"/>
    <w:rsid w:val="0038260F"/>
    <w:rsid w:val="00382DCA"/>
    <w:rsid w:val="0038412C"/>
    <w:rsid w:val="003868B6"/>
    <w:rsid w:val="00386BA5"/>
    <w:rsid w:val="003909F1"/>
    <w:rsid w:val="0039131E"/>
    <w:rsid w:val="00391C16"/>
    <w:rsid w:val="00391E55"/>
    <w:rsid w:val="003924DA"/>
    <w:rsid w:val="00392DD2"/>
    <w:rsid w:val="00394151"/>
    <w:rsid w:val="00395668"/>
    <w:rsid w:val="0039591D"/>
    <w:rsid w:val="00395C09"/>
    <w:rsid w:val="003A1807"/>
    <w:rsid w:val="003A2597"/>
    <w:rsid w:val="003A25DD"/>
    <w:rsid w:val="003A326E"/>
    <w:rsid w:val="003A3626"/>
    <w:rsid w:val="003A56AE"/>
    <w:rsid w:val="003A631D"/>
    <w:rsid w:val="003A7769"/>
    <w:rsid w:val="003A7C56"/>
    <w:rsid w:val="003B090C"/>
    <w:rsid w:val="003B0DFC"/>
    <w:rsid w:val="003B11C2"/>
    <w:rsid w:val="003B1B5C"/>
    <w:rsid w:val="003B1F6A"/>
    <w:rsid w:val="003B2306"/>
    <w:rsid w:val="003B2450"/>
    <w:rsid w:val="003B249F"/>
    <w:rsid w:val="003B466B"/>
    <w:rsid w:val="003B6146"/>
    <w:rsid w:val="003B6459"/>
    <w:rsid w:val="003B7203"/>
    <w:rsid w:val="003C04C3"/>
    <w:rsid w:val="003C0AC8"/>
    <w:rsid w:val="003C0E94"/>
    <w:rsid w:val="003C1E2B"/>
    <w:rsid w:val="003C20F0"/>
    <w:rsid w:val="003C3D0F"/>
    <w:rsid w:val="003C5232"/>
    <w:rsid w:val="003C5D8C"/>
    <w:rsid w:val="003C76B8"/>
    <w:rsid w:val="003C7AC9"/>
    <w:rsid w:val="003D06E0"/>
    <w:rsid w:val="003D0DF5"/>
    <w:rsid w:val="003D100E"/>
    <w:rsid w:val="003D1820"/>
    <w:rsid w:val="003D6CFE"/>
    <w:rsid w:val="003D7144"/>
    <w:rsid w:val="003E002E"/>
    <w:rsid w:val="003E02D2"/>
    <w:rsid w:val="003E083E"/>
    <w:rsid w:val="003E1779"/>
    <w:rsid w:val="003E1BB6"/>
    <w:rsid w:val="003E2C12"/>
    <w:rsid w:val="003E5C54"/>
    <w:rsid w:val="003E761F"/>
    <w:rsid w:val="003E7F32"/>
    <w:rsid w:val="003F0B7E"/>
    <w:rsid w:val="003F0C3B"/>
    <w:rsid w:val="003F0C4E"/>
    <w:rsid w:val="003F0ED9"/>
    <w:rsid w:val="003F0F20"/>
    <w:rsid w:val="003F2D0B"/>
    <w:rsid w:val="003F4FAD"/>
    <w:rsid w:val="003F50BB"/>
    <w:rsid w:val="003F5428"/>
    <w:rsid w:val="003F6DE2"/>
    <w:rsid w:val="003F7155"/>
    <w:rsid w:val="003F74AD"/>
    <w:rsid w:val="004009F0"/>
    <w:rsid w:val="00402556"/>
    <w:rsid w:val="0040369D"/>
    <w:rsid w:val="00403E11"/>
    <w:rsid w:val="004054C9"/>
    <w:rsid w:val="00406108"/>
    <w:rsid w:val="00406E94"/>
    <w:rsid w:val="00410C25"/>
    <w:rsid w:val="0041188B"/>
    <w:rsid w:val="00411ED5"/>
    <w:rsid w:val="00413D63"/>
    <w:rsid w:val="00415124"/>
    <w:rsid w:val="004172B9"/>
    <w:rsid w:val="00417DAB"/>
    <w:rsid w:val="0042056B"/>
    <w:rsid w:val="004217BA"/>
    <w:rsid w:val="00422541"/>
    <w:rsid w:val="00422C8C"/>
    <w:rsid w:val="00423BEE"/>
    <w:rsid w:val="00424509"/>
    <w:rsid w:val="00425DFE"/>
    <w:rsid w:val="0042671A"/>
    <w:rsid w:val="00430270"/>
    <w:rsid w:val="0043092D"/>
    <w:rsid w:val="004309A3"/>
    <w:rsid w:val="00430DDB"/>
    <w:rsid w:val="0043235B"/>
    <w:rsid w:val="0043250E"/>
    <w:rsid w:val="00432C1A"/>
    <w:rsid w:val="00433F88"/>
    <w:rsid w:val="00434183"/>
    <w:rsid w:val="00434A28"/>
    <w:rsid w:val="00436313"/>
    <w:rsid w:val="00436836"/>
    <w:rsid w:val="004376F0"/>
    <w:rsid w:val="00437BDD"/>
    <w:rsid w:val="004440FD"/>
    <w:rsid w:val="004502DB"/>
    <w:rsid w:val="00450375"/>
    <w:rsid w:val="004523BB"/>
    <w:rsid w:val="0045327F"/>
    <w:rsid w:val="004549C4"/>
    <w:rsid w:val="00455BF2"/>
    <w:rsid w:val="00455E29"/>
    <w:rsid w:val="00456884"/>
    <w:rsid w:val="004568A6"/>
    <w:rsid w:val="0045754E"/>
    <w:rsid w:val="004600BC"/>
    <w:rsid w:val="00461636"/>
    <w:rsid w:val="0046183B"/>
    <w:rsid w:val="00462E23"/>
    <w:rsid w:val="004630EA"/>
    <w:rsid w:val="00464472"/>
    <w:rsid w:val="00464EB4"/>
    <w:rsid w:val="00465E51"/>
    <w:rsid w:val="004667B1"/>
    <w:rsid w:val="004667E4"/>
    <w:rsid w:val="0046686D"/>
    <w:rsid w:val="004672C1"/>
    <w:rsid w:val="00467D61"/>
    <w:rsid w:val="004702C5"/>
    <w:rsid w:val="00471395"/>
    <w:rsid w:val="0047165A"/>
    <w:rsid w:val="004732E9"/>
    <w:rsid w:val="00473C4E"/>
    <w:rsid w:val="004741F0"/>
    <w:rsid w:val="00474216"/>
    <w:rsid w:val="0047482F"/>
    <w:rsid w:val="00474A00"/>
    <w:rsid w:val="004750E5"/>
    <w:rsid w:val="00475FF7"/>
    <w:rsid w:val="004774BF"/>
    <w:rsid w:val="004779AC"/>
    <w:rsid w:val="00484720"/>
    <w:rsid w:val="00484941"/>
    <w:rsid w:val="00484C30"/>
    <w:rsid w:val="00485652"/>
    <w:rsid w:val="004919AB"/>
    <w:rsid w:val="00492639"/>
    <w:rsid w:val="0049474D"/>
    <w:rsid w:val="00494786"/>
    <w:rsid w:val="00494A6B"/>
    <w:rsid w:val="00496872"/>
    <w:rsid w:val="00497B83"/>
    <w:rsid w:val="004A00A1"/>
    <w:rsid w:val="004A05A3"/>
    <w:rsid w:val="004A07CA"/>
    <w:rsid w:val="004A333A"/>
    <w:rsid w:val="004A3A02"/>
    <w:rsid w:val="004A48E1"/>
    <w:rsid w:val="004A4B37"/>
    <w:rsid w:val="004A5829"/>
    <w:rsid w:val="004A5899"/>
    <w:rsid w:val="004A5AB6"/>
    <w:rsid w:val="004A76B4"/>
    <w:rsid w:val="004B1539"/>
    <w:rsid w:val="004B1BBB"/>
    <w:rsid w:val="004B1C02"/>
    <w:rsid w:val="004B2C85"/>
    <w:rsid w:val="004B5F7D"/>
    <w:rsid w:val="004B6295"/>
    <w:rsid w:val="004B7004"/>
    <w:rsid w:val="004B7AD2"/>
    <w:rsid w:val="004C240B"/>
    <w:rsid w:val="004C37FC"/>
    <w:rsid w:val="004C48C2"/>
    <w:rsid w:val="004C664A"/>
    <w:rsid w:val="004C71EC"/>
    <w:rsid w:val="004D0101"/>
    <w:rsid w:val="004D1734"/>
    <w:rsid w:val="004D1BED"/>
    <w:rsid w:val="004D32AA"/>
    <w:rsid w:val="004D3470"/>
    <w:rsid w:val="004D36D2"/>
    <w:rsid w:val="004D3D23"/>
    <w:rsid w:val="004D525F"/>
    <w:rsid w:val="004D55FA"/>
    <w:rsid w:val="004D6C72"/>
    <w:rsid w:val="004D71F4"/>
    <w:rsid w:val="004D7E73"/>
    <w:rsid w:val="004E18F8"/>
    <w:rsid w:val="004E2C10"/>
    <w:rsid w:val="004E380C"/>
    <w:rsid w:val="004E39D4"/>
    <w:rsid w:val="004E3A52"/>
    <w:rsid w:val="004E5138"/>
    <w:rsid w:val="004E5497"/>
    <w:rsid w:val="004F2EB5"/>
    <w:rsid w:val="004F2F0F"/>
    <w:rsid w:val="004F4135"/>
    <w:rsid w:val="004F4805"/>
    <w:rsid w:val="004F4C56"/>
    <w:rsid w:val="004F5D4C"/>
    <w:rsid w:val="004F610B"/>
    <w:rsid w:val="004F6354"/>
    <w:rsid w:val="004F6B9D"/>
    <w:rsid w:val="00501600"/>
    <w:rsid w:val="00502DC2"/>
    <w:rsid w:val="005033B2"/>
    <w:rsid w:val="005038A5"/>
    <w:rsid w:val="00505947"/>
    <w:rsid w:val="00506C03"/>
    <w:rsid w:val="00506DD1"/>
    <w:rsid w:val="00506E46"/>
    <w:rsid w:val="0050711C"/>
    <w:rsid w:val="0051301A"/>
    <w:rsid w:val="00513638"/>
    <w:rsid w:val="00513A05"/>
    <w:rsid w:val="00514302"/>
    <w:rsid w:val="00516463"/>
    <w:rsid w:val="005179FF"/>
    <w:rsid w:val="0052060A"/>
    <w:rsid w:val="005224F5"/>
    <w:rsid w:val="00523035"/>
    <w:rsid w:val="005235C0"/>
    <w:rsid w:val="00523E6B"/>
    <w:rsid w:val="005248C3"/>
    <w:rsid w:val="005255C5"/>
    <w:rsid w:val="0052567F"/>
    <w:rsid w:val="00525AA0"/>
    <w:rsid w:val="005260C7"/>
    <w:rsid w:val="00527C93"/>
    <w:rsid w:val="00527D40"/>
    <w:rsid w:val="00530370"/>
    <w:rsid w:val="005312E9"/>
    <w:rsid w:val="00531A6F"/>
    <w:rsid w:val="00531C47"/>
    <w:rsid w:val="0053319B"/>
    <w:rsid w:val="00534A4D"/>
    <w:rsid w:val="0053705C"/>
    <w:rsid w:val="00540049"/>
    <w:rsid w:val="00540109"/>
    <w:rsid w:val="00540580"/>
    <w:rsid w:val="005443C8"/>
    <w:rsid w:val="0054495E"/>
    <w:rsid w:val="00545DFE"/>
    <w:rsid w:val="00546396"/>
    <w:rsid w:val="0054713F"/>
    <w:rsid w:val="0054758A"/>
    <w:rsid w:val="00547F70"/>
    <w:rsid w:val="00547FFC"/>
    <w:rsid w:val="0055080F"/>
    <w:rsid w:val="00551139"/>
    <w:rsid w:val="0055249B"/>
    <w:rsid w:val="0055280A"/>
    <w:rsid w:val="00552AE1"/>
    <w:rsid w:val="00552FF4"/>
    <w:rsid w:val="005530E3"/>
    <w:rsid w:val="005533DC"/>
    <w:rsid w:val="00553C97"/>
    <w:rsid w:val="00553D9E"/>
    <w:rsid w:val="00554335"/>
    <w:rsid w:val="00554375"/>
    <w:rsid w:val="00554EDD"/>
    <w:rsid w:val="00556D10"/>
    <w:rsid w:val="00557745"/>
    <w:rsid w:val="005602E8"/>
    <w:rsid w:val="00561849"/>
    <w:rsid w:val="005623DA"/>
    <w:rsid w:val="0056350E"/>
    <w:rsid w:val="0056393C"/>
    <w:rsid w:val="00564076"/>
    <w:rsid w:val="00564233"/>
    <w:rsid w:val="00564E16"/>
    <w:rsid w:val="00564F77"/>
    <w:rsid w:val="00565508"/>
    <w:rsid w:val="00565A6B"/>
    <w:rsid w:val="00566B09"/>
    <w:rsid w:val="0057025C"/>
    <w:rsid w:val="005709A3"/>
    <w:rsid w:val="00570E72"/>
    <w:rsid w:val="00571260"/>
    <w:rsid w:val="00573064"/>
    <w:rsid w:val="00573249"/>
    <w:rsid w:val="005734A1"/>
    <w:rsid w:val="00573FE6"/>
    <w:rsid w:val="005765D9"/>
    <w:rsid w:val="00576627"/>
    <w:rsid w:val="00576798"/>
    <w:rsid w:val="00576CA5"/>
    <w:rsid w:val="00577412"/>
    <w:rsid w:val="005803DC"/>
    <w:rsid w:val="005804A2"/>
    <w:rsid w:val="00580CC1"/>
    <w:rsid w:val="00582434"/>
    <w:rsid w:val="005826B6"/>
    <w:rsid w:val="005846A8"/>
    <w:rsid w:val="0058583A"/>
    <w:rsid w:val="00585A08"/>
    <w:rsid w:val="005869A1"/>
    <w:rsid w:val="0058706C"/>
    <w:rsid w:val="005911A8"/>
    <w:rsid w:val="00591531"/>
    <w:rsid w:val="00591E4C"/>
    <w:rsid w:val="00592C48"/>
    <w:rsid w:val="00592ED3"/>
    <w:rsid w:val="00593490"/>
    <w:rsid w:val="00593C5E"/>
    <w:rsid w:val="00594100"/>
    <w:rsid w:val="00596D9E"/>
    <w:rsid w:val="0059739E"/>
    <w:rsid w:val="005A0CB9"/>
    <w:rsid w:val="005A2241"/>
    <w:rsid w:val="005A42B2"/>
    <w:rsid w:val="005A43B9"/>
    <w:rsid w:val="005A4F18"/>
    <w:rsid w:val="005A55C6"/>
    <w:rsid w:val="005A5C66"/>
    <w:rsid w:val="005A6C33"/>
    <w:rsid w:val="005A73BE"/>
    <w:rsid w:val="005A7F6D"/>
    <w:rsid w:val="005B1CD1"/>
    <w:rsid w:val="005B1D47"/>
    <w:rsid w:val="005B2AED"/>
    <w:rsid w:val="005B2EAD"/>
    <w:rsid w:val="005B328E"/>
    <w:rsid w:val="005B4FF7"/>
    <w:rsid w:val="005B72AA"/>
    <w:rsid w:val="005B735E"/>
    <w:rsid w:val="005B79D5"/>
    <w:rsid w:val="005C01A3"/>
    <w:rsid w:val="005C0A66"/>
    <w:rsid w:val="005C0DA5"/>
    <w:rsid w:val="005C2508"/>
    <w:rsid w:val="005C2AA8"/>
    <w:rsid w:val="005C2CA0"/>
    <w:rsid w:val="005C40B0"/>
    <w:rsid w:val="005C5346"/>
    <w:rsid w:val="005C573F"/>
    <w:rsid w:val="005C5CD7"/>
    <w:rsid w:val="005C7FA6"/>
    <w:rsid w:val="005D42C4"/>
    <w:rsid w:val="005D6482"/>
    <w:rsid w:val="005D71B2"/>
    <w:rsid w:val="005D79D5"/>
    <w:rsid w:val="005E0550"/>
    <w:rsid w:val="005E1E79"/>
    <w:rsid w:val="005E46E5"/>
    <w:rsid w:val="005E4EBD"/>
    <w:rsid w:val="005E50ED"/>
    <w:rsid w:val="005E614A"/>
    <w:rsid w:val="005E67F5"/>
    <w:rsid w:val="005F0C71"/>
    <w:rsid w:val="005F1950"/>
    <w:rsid w:val="005F3204"/>
    <w:rsid w:val="005F430F"/>
    <w:rsid w:val="005F44CA"/>
    <w:rsid w:val="005F460B"/>
    <w:rsid w:val="005F6565"/>
    <w:rsid w:val="005F68CA"/>
    <w:rsid w:val="005F76E5"/>
    <w:rsid w:val="006005C3"/>
    <w:rsid w:val="00601682"/>
    <w:rsid w:val="00602230"/>
    <w:rsid w:val="006022B6"/>
    <w:rsid w:val="00602856"/>
    <w:rsid w:val="00603731"/>
    <w:rsid w:val="006043E9"/>
    <w:rsid w:val="00604573"/>
    <w:rsid w:val="00605A37"/>
    <w:rsid w:val="00606285"/>
    <w:rsid w:val="00606CAE"/>
    <w:rsid w:val="00606DB7"/>
    <w:rsid w:val="006105FB"/>
    <w:rsid w:val="00611083"/>
    <w:rsid w:val="00611384"/>
    <w:rsid w:val="0061291B"/>
    <w:rsid w:val="006133FE"/>
    <w:rsid w:val="00614C0E"/>
    <w:rsid w:val="0061738A"/>
    <w:rsid w:val="006228CF"/>
    <w:rsid w:val="0062451A"/>
    <w:rsid w:val="00624538"/>
    <w:rsid w:val="0062520E"/>
    <w:rsid w:val="00625AC0"/>
    <w:rsid w:val="00626428"/>
    <w:rsid w:val="00626600"/>
    <w:rsid w:val="00627149"/>
    <w:rsid w:val="0062796C"/>
    <w:rsid w:val="00630336"/>
    <w:rsid w:val="00630B0A"/>
    <w:rsid w:val="00630DEE"/>
    <w:rsid w:val="00633E3B"/>
    <w:rsid w:val="00634B44"/>
    <w:rsid w:val="00635C7B"/>
    <w:rsid w:val="00635CD3"/>
    <w:rsid w:val="0063660B"/>
    <w:rsid w:val="00636764"/>
    <w:rsid w:val="00637060"/>
    <w:rsid w:val="0063746C"/>
    <w:rsid w:val="00640ED2"/>
    <w:rsid w:val="00640FCD"/>
    <w:rsid w:val="006413A9"/>
    <w:rsid w:val="006417F3"/>
    <w:rsid w:val="0064213B"/>
    <w:rsid w:val="0064213C"/>
    <w:rsid w:val="0064322E"/>
    <w:rsid w:val="00643A18"/>
    <w:rsid w:val="0064515A"/>
    <w:rsid w:val="00645348"/>
    <w:rsid w:val="00645C71"/>
    <w:rsid w:val="0064634A"/>
    <w:rsid w:val="006464EB"/>
    <w:rsid w:val="006477AC"/>
    <w:rsid w:val="00647818"/>
    <w:rsid w:val="006479CB"/>
    <w:rsid w:val="006520D3"/>
    <w:rsid w:val="00652503"/>
    <w:rsid w:val="00654288"/>
    <w:rsid w:val="00654AFB"/>
    <w:rsid w:val="00656ADF"/>
    <w:rsid w:val="00661257"/>
    <w:rsid w:val="006615B3"/>
    <w:rsid w:val="00661891"/>
    <w:rsid w:val="00661B41"/>
    <w:rsid w:val="00663CF5"/>
    <w:rsid w:val="00663F11"/>
    <w:rsid w:val="00664D6D"/>
    <w:rsid w:val="00665063"/>
    <w:rsid w:val="006655E4"/>
    <w:rsid w:val="00665D72"/>
    <w:rsid w:val="0067114E"/>
    <w:rsid w:val="00671273"/>
    <w:rsid w:val="00673B91"/>
    <w:rsid w:val="00674547"/>
    <w:rsid w:val="00675041"/>
    <w:rsid w:val="00676027"/>
    <w:rsid w:val="00677A73"/>
    <w:rsid w:val="006805EF"/>
    <w:rsid w:val="006805F2"/>
    <w:rsid w:val="00682CEE"/>
    <w:rsid w:val="006852A6"/>
    <w:rsid w:val="006867F7"/>
    <w:rsid w:val="006910C5"/>
    <w:rsid w:val="006910F8"/>
    <w:rsid w:val="0069110D"/>
    <w:rsid w:val="00691BB2"/>
    <w:rsid w:val="00691BF8"/>
    <w:rsid w:val="006931FC"/>
    <w:rsid w:val="00693771"/>
    <w:rsid w:val="00693C9A"/>
    <w:rsid w:val="00694BD6"/>
    <w:rsid w:val="00695060"/>
    <w:rsid w:val="00695135"/>
    <w:rsid w:val="0069543E"/>
    <w:rsid w:val="006970F1"/>
    <w:rsid w:val="006975E6"/>
    <w:rsid w:val="006A1A77"/>
    <w:rsid w:val="006A2D0E"/>
    <w:rsid w:val="006A2E96"/>
    <w:rsid w:val="006A30EE"/>
    <w:rsid w:val="006A5CBF"/>
    <w:rsid w:val="006A7051"/>
    <w:rsid w:val="006A79EA"/>
    <w:rsid w:val="006B243B"/>
    <w:rsid w:val="006B2553"/>
    <w:rsid w:val="006B35B9"/>
    <w:rsid w:val="006B3E81"/>
    <w:rsid w:val="006B55A6"/>
    <w:rsid w:val="006B6009"/>
    <w:rsid w:val="006B7165"/>
    <w:rsid w:val="006B766E"/>
    <w:rsid w:val="006C0E86"/>
    <w:rsid w:val="006C131F"/>
    <w:rsid w:val="006C15BE"/>
    <w:rsid w:val="006C209C"/>
    <w:rsid w:val="006C2815"/>
    <w:rsid w:val="006C2EBE"/>
    <w:rsid w:val="006C3E81"/>
    <w:rsid w:val="006C466B"/>
    <w:rsid w:val="006C4BF8"/>
    <w:rsid w:val="006C5247"/>
    <w:rsid w:val="006C6ED5"/>
    <w:rsid w:val="006C723A"/>
    <w:rsid w:val="006C73BE"/>
    <w:rsid w:val="006C7BC0"/>
    <w:rsid w:val="006D06B0"/>
    <w:rsid w:val="006D111C"/>
    <w:rsid w:val="006D1DDE"/>
    <w:rsid w:val="006D3B23"/>
    <w:rsid w:val="006D40C5"/>
    <w:rsid w:val="006D51B3"/>
    <w:rsid w:val="006D59BE"/>
    <w:rsid w:val="006E45B6"/>
    <w:rsid w:val="006E482C"/>
    <w:rsid w:val="006E5223"/>
    <w:rsid w:val="006E5578"/>
    <w:rsid w:val="006E5793"/>
    <w:rsid w:val="006E5AA7"/>
    <w:rsid w:val="006E63FE"/>
    <w:rsid w:val="006F42FB"/>
    <w:rsid w:val="006F45DA"/>
    <w:rsid w:val="006F4E75"/>
    <w:rsid w:val="006F5191"/>
    <w:rsid w:val="006F6781"/>
    <w:rsid w:val="006F7446"/>
    <w:rsid w:val="00701840"/>
    <w:rsid w:val="007024AD"/>
    <w:rsid w:val="007030CA"/>
    <w:rsid w:val="0070356A"/>
    <w:rsid w:val="007037A4"/>
    <w:rsid w:val="00703D9F"/>
    <w:rsid w:val="0070520A"/>
    <w:rsid w:val="0070531F"/>
    <w:rsid w:val="0070540E"/>
    <w:rsid w:val="0070634F"/>
    <w:rsid w:val="00706571"/>
    <w:rsid w:val="0070696F"/>
    <w:rsid w:val="007073C6"/>
    <w:rsid w:val="00707569"/>
    <w:rsid w:val="007110E8"/>
    <w:rsid w:val="007122C0"/>
    <w:rsid w:val="007133F9"/>
    <w:rsid w:val="00714111"/>
    <w:rsid w:val="007141D2"/>
    <w:rsid w:val="007146DE"/>
    <w:rsid w:val="00715952"/>
    <w:rsid w:val="0071599C"/>
    <w:rsid w:val="00715BAB"/>
    <w:rsid w:val="007173B8"/>
    <w:rsid w:val="007179B0"/>
    <w:rsid w:val="00717E13"/>
    <w:rsid w:val="00717E5E"/>
    <w:rsid w:val="00720C4C"/>
    <w:rsid w:val="00721486"/>
    <w:rsid w:val="0072224C"/>
    <w:rsid w:val="00722751"/>
    <w:rsid w:val="00722F3B"/>
    <w:rsid w:val="00724016"/>
    <w:rsid w:val="00725EF9"/>
    <w:rsid w:val="007277A0"/>
    <w:rsid w:val="00727ED7"/>
    <w:rsid w:val="00727FC4"/>
    <w:rsid w:val="00731757"/>
    <w:rsid w:val="00731FA1"/>
    <w:rsid w:val="00732104"/>
    <w:rsid w:val="00733D23"/>
    <w:rsid w:val="0073491C"/>
    <w:rsid w:val="00735B41"/>
    <w:rsid w:val="007368F8"/>
    <w:rsid w:val="007427A7"/>
    <w:rsid w:val="00742CF8"/>
    <w:rsid w:val="0074302B"/>
    <w:rsid w:val="00743F74"/>
    <w:rsid w:val="0074472A"/>
    <w:rsid w:val="00744CBB"/>
    <w:rsid w:val="00746043"/>
    <w:rsid w:val="00746BAF"/>
    <w:rsid w:val="00746DB3"/>
    <w:rsid w:val="00750689"/>
    <w:rsid w:val="007508EE"/>
    <w:rsid w:val="00750B82"/>
    <w:rsid w:val="00751BE1"/>
    <w:rsid w:val="00751D18"/>
    <w:rsid w:val="00753DEB"/>
    <w:rsid w:val="00754B20"/>
    <w:rsid w:val="00755A7D"/>
    <w:rsid w:val="00756283"/>
    <w:rsid w:val="00757219"/>
    <w:rsid w:val="0075740E"/>
    <w:rsid w:val="007607AA"/>
    <w:rsid w:val="00760EA0"/>
    <w:rsid w:val="00763841"/>
    <w:rsid w:val="00763C8C"/>
    <w:rsid w:val="00764094"/>
    <w:rsid w:val="00766577"/>
    <w:rsid w:val="00770507"/>
    <w:rsid w:val="00771A22"/>
    <w:rsid w:val="007725C8"/>
    <w:rsid w:val="00772640"/>
    <w:rsid w:val="007729D0"/>
    <w:rsid w:val="00772FCE"/>
    <w:rsid w:val="00773303"/>
    <w:rsid w:val="00773B1F"/>
    <w:rsid w:val="0077438E"/>
    <w:rsid w:val="0078021C"/>
    <w:rsid w:val="00781719"/>
    <w:rsid w:val="00782E7E"/>
    <w:rsid w:val="007830E7"/>
    <w:rsid w:val="0078442A"/>
    <w:rsid w:val="00784BBA"/>
    <w:rsid w:val="00786141"/>
    <w:rsid w:val="00786B05"/>
    <w:rsid w:val="00787903"/>
    <w:rsid w:val="00787BC6"/>
    <w:rsid w:val="00790117"/>
    <w:rsid w:val="00791067"/>
    <w:rsid w:val="007910D1"/>
    <w:rsid w:val="007912B4"/>
    <w:rsid w:val="00791A8A"/>
    <w:rsid w:val="00792803"/>
    <w:rsid w:val="0079441B"/>
    <w:rsid w:val="00794CA2"/>
    <w:rsid w:val="00795AF7"/>
    <w:rsid w:val="007970BD"/>
    <w:rsid w:val="007A19E8"/>
    <w:rsid w:val="007A271A"/>
    <w:rsid w:val="007A3082"/>
    <w:rsid w:val="007A466C"/>
    <w:rsid w:val="007A469B"/>
    <w:rsid w:val="007A50D7"/>
    <w:rsid w:val="007A785F"/>
    <w:rsid w:val="007B374B"/>
    <w:rsid w:val="007B3B56"/>
    <w:rsid w:val="007B4F15"/>
    <w:rsid w:val="007B51ED"/>
    <w:rsid w:val="007B5CAC"/>
    <w:rsid w:val="007B7148"/>
    <w:rsid w:val="007B7523"/>
    <w:rsid w:val="007B7EAC"/>
    <w:rsid w:val="007C0BCE"/>
    <w:rsid w:val="007C0DA1"/>
    <w:rsid w:val="007C0E16"/>
    <w:rsid w:val="007C25C9"/>
    <w:rsid w:val="007C2A2E"/>
    <w:rsid w:val="007C3B7D"/>
    <w:rsid w:val="007C3E6D"/>
    <w:rsid w:val="007C486B"/>
    <w:rsid w:val="007C5CF8"/>
    <w:rsid w:val="007C7900"/>
    <w:rsid w:val="007D1343"/>
    <w:rsid w:val="007D1FD3"/>
    <w:rsid w:val="007D2001"/>
    <w:rsid w:val="007D2959"/>
    <w:rsid w:val="007D30F3"/>
    <w:rsid w:val="007D3442"/>
    <w:rsid w:val="007D6599"/>
    <w:rsid w:val="007D69C2"/>
    <w:rsid w:val="007E099F"/>
    <w:rsid w:val="007E129C"/>
    <w:rsid w:val="007E22EC"/>
    <w:rsid w:val="007E2F24"/>
    <w:rsid w:val="007E3A94"/>
    <w:rsid w:val="007E4138"/>
    <w:rsid w:val="007E4566"/>
    <w:rsid w:val="007E465D"/>
    <w:rsid w:val="007E7236"/>
    <w:rsid w:val="007E766D"/>
    <w:rsid w:val="007F1F2D"/>
    <w:rsid w:val="007F22FC"/>
    <w:rsid w:val="007F70F2"/>
    <w:rsid w:val="007F7E0C"/>
    <w:rsid w:val="00800049"/>
    <w:rsid w:val="00800288"/>
    <w:rsid w:val="008008FB"/>
    <w:rsid w:val="00800AE7"/>
    <w:rsid w:val="00801BBB"/>
    <w:rsid w:val="00802A76"/>
    <w:rsid w:val="00803178"/>
    <w:rsid w:val="00803B7A"/>
    <w:rsid w:val="00804BE9"/>
    <w:rsid w:val="0080599B"/>
    <w:rsid w:val="00807B31"/>
    <w:rsid w:val="00807DAC"/>
    <w:rsid w:val="00811B2E"/>
    <w:rsid w:val="00811CD9"/>
    <w:rsid w:val="00812D25"/>
    <w:rsid w:val="0081400E"/>
    <w:rsid w:val="00815360"/>
    <w:rsid w:val="00816922"/>
    <w:rsid w:val="00820B54"/>
    <w:rsid w:val="00820DE3"/>
    <w:rsid w:val="00820E61"/>
    <w:rsid w:val="0082264F"/>
    <w:rsid w:val="00823D4A"/>
    <w:rsid w:val="008264B1"/>
    <w:rsid w:val="00826566"/>
    <w:rsid w:val="008269DD"/>
    <w:rsid w:val="008271F5"/>
    <w:rsid w:val="00827D99"/>
    <w:rsid w:val="00830DA1"/>
    <w:rsid w:val="00831B99"/>
    <w:rsid w:val="0083377E"/>
    <w:rsid w:val="008339CD"/>
    <w:rsid w:val="00834A52"/>
    <w:rsid w:val="00834CFE"/>
    <w:rsid w:val="00834D16"/>
    <w:rsid w:val="00835846"/>
    <w:rsid w:val="00835876"/>
    <w:rsid w:val="008362C0"/>
    <w:rsid w:val="00836A70"/>
    <w:rsid w:val="00837823"/>
    <w:rsid w:val="008379AF"/>
    <w:rsid w:val="00843025"/>
    <w:rsid w:val="008436EE"/>
    <w:rsid w:val="008444F2"/>
    <w:rsid w:val="008457D6"/>
    <w:rsid w:val="00845C3E"/>
    <w:rsid w:val="008476C6"/>
    <w:rsid w:val="008479E6"/>
    <w:rsid w:val="0085142C"/>
    <w:rsid w:val="00851512"/>
    <w:rsid w:val="00853F93"/>
    <w:rsid w:val="0085571C"/>
    <w:rsid w:val="00856302"/>
    <w:rsid w:val="00856707"/>
    <w:rsid w:val="00856E4D"/>
    <w:rsid w:val="00857412"/>
    <w:rsid w:val="00857FF1"/>
    <w:rsid w:val="00860279"/>
    <w:rsid w:val="0086237E"/>
    <w:rsid w:val="0086291B"/>
    <w:rsid w:val="00864E1F"/>
    <w:rsid w:val="00865897"/>
    <w:rsid w:val="00866572"/>
    <w:rsid w:val="008668A1"/>
    <w:rsid w:val="00866D5F"/>
    <w:rsid w:val="00871CC5"/>
    <w:rsid w:val="008721BD"/>
    <w:rsid w:val="00872E9D"/>
    <w:rsid w:val="00874434"/>
    <w:rsid w:val="0087451E"/>
    <w:rsid w:val="00874CB7"/>
    <w:rsid w:val="0087568B"/>
    <w:rsid w:val="00876020"/>
    <w:rsid w:val="0087629B"/>
    <w:rsid w:val="0087642A"/>
    <w:rsid w:val="008766B5"/>
    <w:rsid w:val="00880927"/>
    <w:rsid w:val="0088132C"/>
    <w:rsid w:val="008817F2"/>
    <w:rsid w:val="00883AD6"/>
    <w:rsid w:val="00886E49"/>
    <w:rsid w:val="008877E0"/>
    <w:rsid w:val="008906FB"/>
    <w:rsid w:val="00890DA9"/>
    <w:rsid w:val="008921F0"/>
    <w:rsid w:val="00892C28"/>
    <w:rsid w:val="008932F0"/>
    <w:rsid w:val="0089373B"/>
    <w:rsid w:val="008939D2"/>
    <w:rsid w:val="00895227"/>
    <w:rsid w:val="00896DE1"/>
    <w:rsid w:val="00897246"/>
    <w:rsid w:val="00897F2A"/>
    <w:rsid w:val="00897FFB"/>
    <w:rsid w:val="008A000A"/>
    <w:rsid w:val="008A2107"/>
    <w:rsid w:val="008A27AA"/>
    <w:rsid w:val="008A2ED8"/>
    <w:rsid w:val="008A31D5"/>
    <w:rsid w:val="008A4737"/>
    <w:rsid w:val="008A6B1B"/>
    <w:rsid w:val="008B3612"/>
    <w:rsid w:val="008B3BDC"/>
    <w:rsid w:val="008B4F3A"/>
    <w:rsid w:val="008B528A"/>
    <w:rsid w:val="008B5451"/>
    <w:rsid w:val="008B6C97"/>
    <w:rsid w:val="008B70E2"/>
    <w:rsid w:val="008C1007"/>
    <w:rsid w:val="008C2A8C"/>
    <w:rsid w:val="008C2D66"/>
    <w:rsid w:val="008C2EBB"/>
    <w:rsid w:val="008C2ED2"/>
    <w:rsid w:val="008C75C8"/>
    <w:rsid w:val="008D096A"/>
    <w:rsid w:val="008D14F8"/>
    <w:rsid w:val="008D1891"/>
    <w:rsid w:val="008D1A06"/>
    <w:rsid w:val="008D3355"/>
    <w:rsid w:val="008D3A8C"/>
    <w:rsid w:val="008D4219"/>
    <w:rsid w:val="008D56B7"/>
    <w:rsid w:val="008D5B0E"/>
    <w:rsid w:val="008D7F2F"/>
    <w:rsid w:val="008E076B"/>
    <w:rsid w:val="008E13F3"/>
    <w:rsid w:val="008E32EA"/>
    <w:rsid w:val="008E3CB6"/>
    <w:rsid w:val="008E4650"/>
    <w:rsid w:val="008E47F9"/>
    <w:rsid w:val="008E5658"/>
    <w:rsid w:val="008E5F96"/>
    <w:rsid w:val="008E7107"/>
    <w:rsid w:val="008E7533"/>
    <w:rsid w:val="008E7B84"/>
    <w:rsid w:val="008F0825"/>
    <w:rsid w:val="008F0C19"/>
    <w:rsid w:val="008F26C6"/>
    <w:rsid w:val="008F3861"/>
    <w:rsid w:val="008F48B5"/>
    <w:rsid w:val="008F4B62"/>
    <w:rsid w:val="008F6163"/>
    <w:rsid w:val="008F79D3"/>
    <w:rsid w:val="008F7AB4"/>
    <w:rsid w:val="00901D2E"/>
    <w:rsid w:val="00901F99"/>
    <w:rsid w:val="009021C8"/>
    <w:rsid w:val="009034C5"/>
    <w:rsid w:val="009041AA"/>
    <w:rsid w:val="0090470D"/>
    <w:rsid w:val="00904FE7"/>
    <w:rsid w:val="009069FE"/>
    <w:rsid w:val="00906A1C"/>
    <w:rsid w:val="00906EE4"/>
    <w:rsid w:val="00907D9E"/>
    <w:rsid w:val="00911D12"/>
    <w:rsid w:val="00912BBA"/>
    <w:rsid w:val="00912C87"/>
    <w:rsid w:val="00912D99"/>
    <w:rsid w:val="00912FE0"/>
    <w:rsid w:val="009149D0"/>
    <w:rsid w:val="00914E28"/>
    <w:rsid w:val="00917EEF"/>
    <w:rsid w:val="009214F0"/>
    <w:rsid w:val="00921959"/>
    <w:rsid w:val="009224C1"/>
    <w:rsid w:val="00922775"/>
    <w:rsid w:val="0092318A"/>
    <w:rsid w:val="00923540"/>
    <w:rsid w:val="00923E9A"/>
    <w:rsid w:val="009258B2"/>
    <w:rsid w:val="009269FE"/>
    <w:rsid w:val="00926FCE"/>
    <w:rsid w:val="0092703E"/>
    <w:rsid w:val="00931015"/>
    <w:rsid w:val="0093114F"/>
    <w:rsid w:val="009311A3"/>
    <w:rsid w:val="009319D8"/>
    <w:rsid w:val="00931CEC"/>
    <w:rsid w:val="00931D6A"/>
    <w:rsid w:val="00933813"/>
    <w:rsid w:val="00933C00"/>
    <w:rsid w:val="009348E3"/>
    <w:rsid w:val="00934FE9"/>
    <w:rsid w:val="0093512E"/>
    <w:rsid w:val="00936415"/>
    <w:rsid w:val="00936E43"/>
    <w:rsid w:val="00937C1A"/>
    <w:rsid w:val="0094007F"/>
    <w:rsid w:val="0094067E"/>
    <w:rsid w:val="00940B30"/>
    <w:rsid w:val="00941153"/>
    <w:rsid w:val="0094192B"/>
    <w:rsid w:val="00942A65"/>
    <w:rsid w:val="00944038"/>
    <w:rsid w:val="00944E3A"/>
    <w:rsid w:val="00945143"/>
    <w:rsid w:val="009452D7"/>
    <w:rsid w:val="009464E8"/>
    <w:rsid w:val="0094675C"/>
    <w:rsid w:val="00951C60"/>
    <w:rsid w:val="009525D6"/>
    <w:rsid w:val="00954CEA"/>
    <w:rsid w:val="00955168"/>
    <w:rsid w:val="00955CC1"/>
    <w:rsid w:val="009561F6"/>
    <w:rsid w:val="00956367"/>
    <w:rsid w:val="009564D7"/>
    <w:rsid w:val="009567DB"/>
    <w:rsid w:val="00963138"/>
    <w:rsid w:val="0096522E"/>
    <w:rsid w:val="009670C1"/>
    <w:rsid w:val="009745CF"/>
    <w:rsid w:val="00974F93"/>
    <w:rsid w:val="0097587B"/>
    <w:rsid w:val="00975922"/>
    <w:rsid w:val="009766A2"/>
    <w:rsid w:val="009771D7"/>
    <w:rsid w:val="00977783"/>
    <w:rsid w:val="009803B4"/>
    <w:rsid w:val="00980F5B"/>
    <w:rsid w:val="0098268C"/>
    <w:rsid w:val="00983AE6"/>
    <w:rsid w:val="009842E1"/>
    <w:rsid w:val="00984889"/>
    <w:rsid w:val="009855FE"/>
    <w:rsid w:val="009876BC"/>
    <w:rsid w:val="00987820"/>
    <w:rsid w:val="00990004"/>
    <w:rsid w:val="00991765"/>
    <w:rsid w:val="00992E4F"/>
    <w:rsid w:val="00993678"/>
    <w:rsid w:val="00993930"/>
    <w:rsid w:val="009941BC"/>
    <w:rsid w:val="00994A2F"/>
    <w:rsid w:val="009970AC"/>
    <w:rsid w:val="009A2799"/>
    <w:rsid w:val="009A51FA"/>
    <w:rsid w:val="009A5392"/>
    <w:rsid w:val="009A563B"/>
    <w:rsid w:val="009A701D"/>
    <w:rsid w:val="009A7991"/>
    <w:rsid w:val="009A7A2F"/>
    <w:rsid w:val="009B1A2D"/>
    <w:rsid w:val="009B2FCE"/>
    <w:rsid w:val="009B30EB"/>
    <w:rsid w:val="009B6B43"/>
    <w:rsid w:val="009B7851"/>
    <w:rsid w:val="009C10C7"/>
    <w:rsid w:val="009C359B"/>
    <w:rsid w:val="009C5179"/>
    <w:rsid w:val="009C6477"/>
    <w:rsid w:val="009D0736"/>
    <w:rsid w:val="009D1ACA"/>
    <w:rsid w:val="009D317B"/>
    <w:rsid w:val="009D36DE"/>
    <w:rsid w:val="009D47B5"/>
    <w:rsid w:val="009D486F"/>
    <w:rsid w:val="009D4E50"/>
    <w:rsid w:val="009D4EA6"/>
    <w:rsid w:val="009D5443"/>
    <w:rsid w:val="009D6D3D"/>
    <w:rsid w:val="009D7340"/>
    <w:rsid w:val="009D7A4B"/>
    <w:rsid w:val="009E0BAF"/>
    <w:rsid w:val="009E144E"/>
    <w:rsid w:val="009E225E"/>
    <w:rsid w:val="009E2AD1"/>
    <w:rsid w:val="009E30E0"/>
    <w:rsid w:val="009E3416"/>
    <w:rsid w:val="009E386C"/>
    <w:rsid w:val="009E42B2"/>
    <w:rsid w:val="009F0806"/>
    <w:rsid w:val="009F2530"/>
    <w:rsid w:val="009F3600"/>
    <w:rsid w:val="009F47FC"/>
    <w:rsid w:val="009F4AE3"/>
    <w:rsid w:val="009F4D2D"/>
    <w:rsid w:val="009F5790"/>
    <w:rsid w:val="009F606A"/>
    <w:rsid w:val="00A01911"/>
    <w:rsid w:val="00A027E1"/>
    <w:rsid w:val="00A02ABE"/>
    <w:rsid w:val="00A0336E"/>
    <w:rsid w:val="00A04459"/>
    <w:rsid w:val="00A0552C"/>
    <w:rsid w:val="00A05820"/>
    <w:rsid w:val="00A05850"/>
    <w:rsid w:val="00A069DA"/>
    <w:rsid w:val="00A07F53"/>
    <w:rsid w:val="00A10B87"/>
    <w:rsid w:val="00A10C73"/>
    <w:rsid w:val="00A11C4F"/>
    <w:rsid w:val="00A1235C"/>
    <w:rsid w:val="00A131B0"/>
    <w:rsid w:val="00A1562A"/>
    <w:rsid w:val="00A15D30"/>
    <w:rsid w:val="00A169D5"/>
    <w:rsid w:val="00A16F49"/>
    <w:rsid w:val="00A17437"/>
    <w:rsid w:val="00A17D4D"/>
    <w:rsid w:val="00A203B0"/>
    <w:rsid w:val="00A2042A"/>
    <w:rsid w:val="00A2134D"/>
    <w:rsid w:val="00A2220C"/>
    <w:rsid w:val="00A229E3"/>
    <w:rsid w:val="00A22FE2"/>
    <w:rsid w:val="00A24E15"/>
    <w:rsid w:val="00A24FE0"/>
    <w:rsid w:val="00A25021"/>
    <w:rsid w:val="00A26B0C"/>
    <w:rsid w:val="00A27705"/>
    <w:rsid w:val="00A27B4F"/>
    <w:rsid w:val="00A27D97"/>
    <w:rsid w:val="00A300CF"/>
    <w:rsid w:val="00A31752"/>
    <w:rsid w:val="00A31A19"/>
    <w:rsid w:val="00A32338"/>
    <w:rsid w:val="00A3365E"/>
    <w:rsid w:val="00A3428A"/>
    <w:rsid w:val="00A34AAB"/>
    <w:rsid w:val="00A3533F"/>
    <w:rsid w:val="00A36444"/>
    <w:rsid w:val="00A37BB0"/>
    <w:rsid w:val="00A4039A"/>
    <w:rsid w:val="00A42718"/>
    <w:rsid w:val="00A43267"/>
    <w:rsid w:val="00A43959"/>
    <w:rsid w:val="00A44608"/>
    <w:rsid w:val="00A44718"/>
    <w:rsid w:val="00A4581A"/>
    <w:rsid w:val="00A46122"/>
    <w:rsid w:val="00A4651F"/>
    <w:rsid w:val="00A465CB"/>
    <w:rsid w:val="00A46A25"/>
    <w:rsid w:val="00A5070C"/>
    <w:rsid w:val="00A52925"/>
    <w:rsid w:val="00A544BA"/>
    <w:rsid w:val="00A55961"/>
    <w:rsid w:val="00A55C0F"/>
    <w:rsid w:val="00A56627"/>
    <w:rsid w:val="00A5668D"/>
    <w:rsid w:val="00A6029A"/>
    <w:rsid w:val="00A62B89"/>
    <w:rsid w:val="00A6340F"/>
    <w:rsid w:val="00A63884"/>
    <w:rsid w:val="00A64821"/>
    <w:rsid w:val="00A6504C"/>
    <w:rsid w:val="00A66384"/>
    <w:rsid w:val="00A66939"/>
    <w:rsid w:val="00A66BA5"/>
    <w:rsid w:val="00A70108"/>
    <w:rsid w:val="00A70666"/>
    <w:rsid w:val="00A74833"/>
    <w:rsid w:val="00A75C06"/>
    <w:rsid w:val="00A8111E"/>
    <w:rsid w:val="00A812F4"/>
    <w:rsid w:val="00A81E5A"/>
    <w:rsid w:val="00A83771"/>
    <w:rsid w:val="00A85E63"/>
    <w:rsid w:val="00A85FDE"/>
    <w:rsid w:val="00A9059D"/>
    <w:rsid w:val="00A9196F"/>
    <w:rsid w:val="00A91C09"/>
    <w:rsid w:val="00A92D5F"/>
    <w:rsid w:val="00A93BCA"/>
    <w:rsid w:val="00A94DF7"/>
    <w:rsid w:val="00A950C6"/>
    <w:rsid w:val="00A95A75"/>
    <w:rsid w:val="00A95C6F"/>
    <w:rsid w:val="00A96C4B"/>
    <w:rsid w:val="00A9764F"/>
    <w:rsid w:val="00AA1EA0"/>
    <w:rsid w:val="00AA3081"/>
    <w:rsid w:val="00AA3185"/>
    <w:rsid w:val="00AA3D65"/>
    <w:rsid w:val="00AA43D3"/>
    <w:rsid w:val="00AA4640"/>
    <w:rsid w:val="00AA4B47"/>
    <w:rsid w:val="00AA651F"/>
    <w:rsid w:val="00AA7CA8"/>
    <w:rsid w:val="00AA7EA2"/>
    <w:rsid w:val="00AB0255"/>
    <w:rsid w:val="00AB2112"/>
    <w:rsid w:val="00AB2566"/>
    <w:rsid w:val="00AB3C1E"/>
    <w:rsid w:val="00AB50ED"/>
    <w:rsid w:val="00AB5F48"/>
    <w:rsid w:val="00AB639C"/>
    <w:rsid w:val="00AB715B"/>
    <w:rsid w:val="00AB7567"/>
    <w:rsid w:val="00AB7628"/>
    <w:rsid w:val="00AC010A"/>
    <w:rsid w:val="00AC0DCE"/>
    <w:rsid w:val="00AC0EC9"/>
    <w:rsid w:val="00AC1B2A"/>
    <w:rsid w:val="00AC2029"/>
    <w:rsid w:val="00AC2C59"/>
    <w:rsid w:val="00AC3601"/>
    <w:rsid w:val="00AC3B9D"/>
    <w:rsid w:val="00AC4D85"/>
    <w:rsid w:val="00AC5E9C"/>
    <w:rsid w:val="00AC64A6"/>
    <w:rsid w:val="00AC6BA1"/>
    <w:rsid w:val="00AC734A"/>
    <w:rsid w:val="00AD0161"/>
    <w:rsid w:val="00AD0229"/>
    <w:rsid w:val="00AD1E95"/>
    <w:rsid w:val="00AD5510"/>
    <w:rsid w:val="00AD6F1A"/>
    <w:rsid w:val="00AE032D"/>
    <w:rsid w:val="00AE09AF"/>
    <w:rsid w:val="00AE10FE"/>
    <w:rsid w:val="00AE11B1"/>
    <w:rsid w:val="00AE23CF"/>
    <w:rsid w:val="00AE2C49"/>
    <w:rsid w:val="00AE37B5"/>
    <w:rsid w:val="00AE5275"/>
    <w:rsid w:val="00AE5A7B"/>
    <w:rsid w:val="00AE5BF5"/>
    <w:rsid w:val="00AE668D"/>
    <w:rsid w:val="00AE7135"/>
    <w:rsid w:val="00AE7230"/>
    <w:rsid w:val="00AF1757"/>
    <w:rsid w:val="00AF6541"/>
    <w:rsid w:val="00AF7ABC"/>
    <w:rsid w:val="00B0018E"/>
    <w:rsid w:val="00B00205"/>
    <w:rsid w:val="00B009D8"/>
    <w:rsid w:val="00B01202"/>
    <w:rsid w:val="00B0140B"/>
    <w:rsid w:val="00B031C2"/>
    <w:rsid w:val="00B03CF5"/>
    <w:rsid w:val="00B05449"/>
    <w:rsid w:val="00B05CC7"/>
    <w:rsid w:val="00B07030"/>
    <w:rsid w:val="00B07B65"/>
    <w:rsid w:val="00B108B8"/>
    <w:rsid w:val="00B115C7"/>
    <w:rsid w:val="00B11781"/>
    <w:rsid w:val="00B12222"/>
    <w:rsid w:val="00B1294D"/>
    <w:rsid w:val="00B13B57"/>
    <w:rsid w:val="00B13B83"/>
    <w:rsid w:val="00B13FAC"/>
    <w:rsid w:val="00B1445F"/>
    <w:rsid w:val="00B15016"/>
    <w:rsid w:val="00B15F83"/>
    <w:rsid w:val="00B16397"/>
    <w:rsid w:val="00B1689E"/>
    <w:rsid w:val="00B16B71"/>
    <w:rsid w:val="00B172F5"/>
    <w:rsid w:val="00B2108C"/>
    <w:rsid w:val="00B21A3A"/>
    <w:rsid w:val="00B22721"/>
    <w:rsid w:val="00B253EE"/>
    <w:rsid w:val="00B2559D"/>
    <w:rsid w:val="00B27854"/>
    <w:rsid w:val="00B279E3"/>
    <w:rsid w:val="00B30DA7"/>
    <w:rsid w:val="00B322F0"/>
    <w:rsid w:val="00B324A0"/>
    <w:rsid w:val="00B34CAB"/>
    <w:rsid w:val="00B354F9"/>
    <w:rsid w:val="00B369B0"/>
    <w:rsid w:val="00B37492"/>
    <w:rsid w:val="00B374CE"/>
    <w:rsid w:val="00B40AD6"/>
    <w:rsid w:val="00B4210F"/>
    <w:rsid w:val="00B4224E"/>
    <w:rsid w:val="00B4228D"/>
    <w:rsid w:val="00B440C8"/>
    <w:rsid w:val="00B44BE0"/>
    <w:rsid w:val="00B45D68"/>
    <w:rsid w:val="00B47ADE"/>
    <w:rsid w:val="00B51021"/>
    <w:rsid w:val="00B5136E"/>
    <w:rsid w:val="00B51674"/>
    <w:rsid w:val="00B519CA"/>
    <w:rsid w:val="00B51F47"/>
    <w:rsid w:val="00B52209"/>
    <w:rsid w:val="00B528B9"/>
    <w:rsid w:val="00B532E2"/>
    <w:rsid w:val="00B53438"/>
    <w:rsid w:val="00B53695"/>
    <w:rsid w:val="00B542DC"/>
    <w:rsid w:val="00B545A0"/>
    <w:rsid w:val="00B546EA"/>
    <w:rsid w:val="00B55369"/>
    <w:rsid w:val="00B556CB"/>
    <w:rsid w:val="00B567C4"/>
    <w:rsid w:val="00B56A8D"/>
    <w:rsid w:val="00B56CA5"/>
    <w:rsid w:val="00B57600"/>
    <w:rsid w:val="00B57BF7"/>
    <w:rsid w:val="00B6085E"/>
    <w:rsid w:val="00B61AAC"/>
    <w:rsid w:val="00B62D33"/>
    <w:rsid w:val="00B63552"/>
    <w:rsid w:val="00B65C2F"/>
    <w:rsid w:val="00B65F61"/>
    <w:rsid w:val="00B672AE"/>
    <w:rsid w:val="00B728E8"/>
    <w:rsid w:val="00B72B72"/>
    <w:rsid w:val="00B744F8"/>
    <w:rsid w:val="00B759B9"/>
    <w:rsid w:val="00B7650E"/>
    <w:rsid w:val="00B769E0"/>
    <w:rsid w:val="00B76D8A"/>
    <w:rsid w:val="00B77DAA"/>
    <w:rsid w:val="00B8112A"/>
    <w:rsid w:val="00B837B9"/>
    <w:rsid w:val="00B84406"/>
    <w:rsid w:val="00B85F86"/>
    <w:rsid w:val="00B86366"/>
    <w:rsid w:val="00B87053"/>
    <w:rsid w:val="00B90133"/>
    <w:rsid w:val="00B914C1"/>
    <w:rsid w:val="00B92663"/>
    <w:rsid w:val="00B9318C"/>
    <w:rsid w:val="00B93655"/>
    <w:rsid w:val="00B93DA0"/>
    <w:rsid w:val="00B943CE"/>
    <w:rsid w:val="00B94737"/>
    <w:rsid w:val="00B947D7"/>
    <w:rsid w:val="00B95BCF"/>
    <w:rsid w:val="00B963D1"/>
    <w:rsid w:val="00B9685D"/>
    <w:rsid w:val="00BA0685"/>
    <w:rsid w:val="00BA0D49"/>
    <w:rsid w:val="00BA212B"/>
    <w:rsid w:val="00BA2F76"/>
    <w:rsid w:val="00BA2FE2"/>
    <w:rsid w:val="00BA5B64"/>
    <w:rsid w:val="00BA60C8"/>
    <w:rsid w:val="00BA7359"/>
    <w:rsid w:val="00BB076B"/>
    <w:rsid w:val="00BB1AD1"/>
    <w:rsid w:val="00BB248B"/>
    <w:rsid w:val="00BB2ED8"/>
    <w:rsid w:val="00BB2EDC"/>
    <w:rsid w:val="00BB3980"/>
    <w:rsid w:val="00BB3E6D"/>
    <w:rsid w:val="00BB41F8"/>
    <w:rsid w:val="00BB48DE"/>
    <w:rsid w:val="00BB49FF"/>
    <w:rsid w:val="00BB5580"/>
    <w:rsid w:val="00BB6098"/>
    <w:rsid w:val="00BB6B53"/>
    <w:rsid w:val="00BB7642"/>
    <w:rsid w:val="00BB7996"/>
    <w:rsid w:val="00BB7CD4"/>
    <w:rsid w:val="00BC0506"/>
    <w:rsid w:val="00BC083E"/>
    <w:rsid w:val="00BC0A1E"/>
    <w:rsid w:val="00BC1CA9"/>
    <w:rsid w:val="00BC1E56"/>
    <w:rsid w:val="00BC1F1B"/>
    <w:rsid w:val="00BC2759"/>
    <w:rsid w:val="00BC32DB"/>
    <w:rsid w:val="00BC5321"/>
    <w:rsid w:val="00BC59E6"/>
    <w:rsid w:val="00BC7CBF"/>
    <w:rsid w:val="00BC7D6C"/>
    <w:rsid w:val="00BD0A3D"/>
    <w:rsid w:val="00BD187A"/>
    <w:rsid w:val="00BD28FA"/>
    <w:rsid w:val="00BD31A9"/>
    <w:rsid w:val="00BD45CC"/>
    <w:rsid w:val="00BD5BA0"/>
    <w:rsid w:val="00BE0317"/>
    <w:rsid w:val="00BE0FDC"/>
    <w:rsid w:val="00BE1F75"/>
    <w:rsid w:val="00BE220A"/>
    <w:rsid w:val="00BE38CE"/>
    <w:rsid w:val="00BE457D"/>
    <w:rsid w:val="00BE7AF5"/>
    <w:rsid w:val="00BF1039"/>
    <w:rsid w:val="00BF18F4"/>
    <w:rsid w:val="00BF21BB"/>
    <w:rsid w:val="00BF4A00"/>
    <w:rsid w:val="00BF58F4"/>
    <w:rsid w:val="00BF5B27"/>
    <w:rsid w:val="00BF6522"/>
    <w:rsid w:val="00BF657A"/>
    <w:rsid w:val="00BF7868"/>
    <w:rsid w:val="00C007CC"/>
    <w:rsid w:val="00C00926"/>
    <w:rsid w:val="00C00FE1"/>
    <w:rsid w:val="00C02DF3"/>
    <w:rsid w:val="00C02F0A"/>
    <w:rsid w:val="00C03550"/>
    <w:rsid w:val="00C041EF"/>
    <w:rsid w:val="00C04532"/>
    <w:rsid w:val="00C04B3D"/>
    <w:rsid w:val="00C06108"/>
    <w:rsid w:val="00C06A11"/>
    <w:rsid w:val="00C07FBC"/>
    <w:rsid w:val="00C1020C"/>
    <w:rsid w:val="00C12DBF"/>
    <w:rsid w:val="00C13367"/>
    <w:rsid w:val="00C13D01"/>
    <w:rsid w:val="00C1426A"/>
    <w:rsid w:val="00C14291"/>
    <w:rsid w:val="00C14AA1"/>
    <w:rsid w:val="00C154F2"/>
    <w:rsid w:val="00C16372"/>
    <w:rsid w:val="00C175FB"/>
    <w:rsid w:val="00C238FA"/>
    <w:rsid w:val="00C251EF"/>
    <w:rsid w:val="00C2553D"/>
    <w:rsid w:val="00C2583B"/>
    <w:rsid w:val="00C2587C"/>
    <w:rsid w:val="00C27CDA"/>
    <w:rsid w:val="00C32CCC"/>
    <w:rsid w:val="00C33484"/>
    <w:rsid w:val="00C338A7"/>
    <w:rsid w:val="00C33E30"/>
    <w:rsid w:val="00C33EA4"/>
    <w:rsid w:val="00C33FB3"/>
    <w:rsid w:val="00C3410C"/>
    <w:rsid w:val="00C34AEC"/>
    <w:rsid w:val="00C34E30"/>
    <w:rsid w:val="00C35635"/>
    <w:rsid w:val="00C35856"/>
    <w:rsid w:val="00C35A68"/>
    <w:rsid w:val="00C37644"/>
    <w:rsid w:val="00C37CB8"/>
    <w:rsid w:val="00C418FF"/>
    <w:rsid w:val="00C420B5"/>
    <w:rsid w:val="00C42A33"/>
    <w:rsid w:val="00C43F40"/>
    <w:rsid w:val="00C45374"/>
    <w:rsid w:val="00C46000"/>
    <w:rsid w:val="00C477ED"/>
    <w:rsid w:val="00C47C6C"/>
    <w:rsid w:val="00C5044B"/>
    <w:rsid w:val="00C50BD3"/>
    <w:rsid w:val="00C53D27"/>
    <w:rsid w:val="00C544A2"/>
    <w:rsid w:val="00C564AF"/>
    <w:rsid w:val="00C56FD5"/>
    <w:rsid w:val="00C57A97"/>
    <w:rsid w:val="00C57C71"/>
    <w:rsid w:val="00C6036B"/>
    <w:rsid w:val="00C60DB1"/>
    <w:rsid w:val="00C60F0D"/>
    <w:rsid w:val="00C61046"/>
    <w:rsid w:val="00C61AF1"/>
    <w:rsid w:val="00C6205B"/>
    <w:rsid w:val="00C62713"/>
    <w:rsid w:val="00C62DB2"/>
    <w:rsid w:val="00C6309C"/>
    <w:rsid w:val="00C635BD"/>
    <w:rsid w:val="00C63F33"/>
    <w:rsid w:val="00C65279"/>
    <w:rsid w:val="00C65CFD"/>
    <w:rsid w:val="00C663C1"/>
    <w:rsid w:val="00C67945"/>
    <w:rsid w:val="00C702C2"/>
    <w:rsid w:val="00C72EBB"/>
    <w:rsid w:val="00C73707"/>
    <w:rsid w:val="00C75064"/>
    <w:rsid w:val="00C753ED"/>
    <w:rsid w:val="00C7555E"/>
    <w:rsid w:val="00C768EC"/>
    <w:rsid w:val="00C76B8A"/>
    <w:rsid w:val="00C77221"/>
    <w:rsid w:val="00C808B2"/>
    <w:rsid w:val="00C8128F"/>
    <w:rsid w:val="00C81D0F"/>
    <w:rsid w:val="00C825A5"/>
    <w:rsid w:val="00C833A4"/>
    <w:rsid w:val="00C83B5F"/>
    <w:rsid w:val="00C8460D"/>
    <w:rsid w:val="00C8485D"/>
    <w:rsid w:val="00C87F54"/>
    <w:rsid w:val="00C90DD3"/>
    <w:rsid w:val="00C90F6D"/>
    <w:rsid w:val="00C910D4"/>
    <w:rsid w:val="00C9178B"/>
    <w:rsid w:val="00C91F36"/>
    <w:rsid w:val="00C92ED3"/>
    <w:rsid w:val="00C97271"/>
    <w:rsid w:val="00CA0492"/>
    <w:rsid w:val="00CA05D7"/>
    <w:rsid w:val="00CA0B2C"/>
    <w:rsid w:val="00CA11A7"/>
    <w:rsid w:val="00CA1AA1"/>
    <w:rsid w:val="00CA248A"/>
    <w:rsid w:val="00CA4181"/>
    <w:rsid w:val="00CA42E1"/>
    <w:rsid w:val="00CA460B"/>
    <w:rsid w:val="00CA4D2E"/>
    <w:rsid w:val="00CA4E2F"/>
    <w:rsid w:val="00CA552D"/>
    <w:rsid w:val="00CA5FCD"/>
    <w:rsid w:val="00CA641A"/>
    <w:rsid w:val="00CA7E44"/>
    <w:rsid w:val="00CB0C1E"/>
    <w:rsid w:val="00CB1838"/>
    <w:rsid w:val="00CB36AA"/>
    <w:rsid w:val="00CB3CAE"/>
    <w:rsid w:val="00CB4DBE"/>
    <w:rsid w:val="00CB4F13"/>
    <w:rsid w:val="00CB508A"/>
    <w:rsid w:val="00CB5129"/>
    <w:rsid w:val="00CB51D5"/>
    <w:rsid w:val="00CB58CC"/>
    <w:rsid w:val="00CB7A9D"/>
    <w:rsid w:val="00CB7C2E"/>
    <w:rsid w:val="00CC02AA"/>
    <w:rsid w:val="00CC1C0C"/>
    <w:rsid w:val="00CC1C9C"/>
    <w:rsid w:val="00CC24DB"/>
    <w:rsid w:val="00CC2CCD"/>
    <w:rsid w:val="00CC2E1E"/>
    <w:rsid w:val="00CC3DAA"/>
    <w:rsid w:val="00CC4156"/>
    <w:rsid w:val="00CC498A"/>
    <w:rsid w:val="00CC6AA4"/>
    <w:rsid w:val="00CC73F6"/>
    <w:rsid w:val="00CC7781"/>
    <w:rsid w:val="00CC7DDD"/>
    <w:rsid w:val="00CD006E"/>
    <w:rsid w:val="00CD5763"/>
    <w:rsid w:val="00CD7A00"/>
    <w:rsid w:val="00CE15DC"/>
    <w:rsid w:val="00CE25B7"/>
    <w:rsid w:val="00CE39DD"/>
    <w:rsid w:val="00CE4B08"/>
    <w:rsid w:val="00CE4C7C"/>
    <w:rsid w:val="00CE6DEE"/>
    <w:rsid w:val="00CF14C3"/>
    <w:rsid w:val="00CF1AE5"/>
    <w:rsid w:val="00CF1E8D"/>
    <w:rsid w:val="00CF29A8"/>
    <w:rsid w:val="00CF31E6"/>
    <w:rsid w:val="00CF3B2B"/>
    <w:rsid w:val="00CF471F"/>
    <w:rsid w:val="00CF519B"/>
    <w:rsid w:val="00CF64BA"/>
    <w:rsid w:val="00CF6907"/>
    <w:rsid w:val="00D0262F"/>
    <w:rsid w:val="00D03BEC"/>
    <w:rsid w:val="00D03DE3"/>
    <w:rsid w:val="00D05AC8"/>
    <w:rsid w:val="00D0612D"/>
    <w:rsid w:val="00D0697E"/>
    <w:rsid w:val="00D07F7E"/>
    <w:rsid w:val="00D15AA9"/>
    <w:rsid w:val="00D1611C"/>
    <w:rsid w:val="00D1666D"/>
    <w:rsid w:val="00D16A51"/>
    <w:rsid w:val="00D16CBF"/>
    <w:rsid w:val="00D20880"/>
    <w:rsid w:val="00D20D43"/>
    <w:rsid w:val="00D20E7A"/>
    <w:rsid w:val="00D216F2"/>
    <w:rsid w:val="00D221EA"/>
    <w:rsid w:val="00D24335"/>
    <w:rsid w:val="00D2479A"/>
    <w:rsid w:val="00D26360"/>
    <w:rsid w:val="00D27421"/>
    <w:rsid w:val="00D30F5F"/>
    <w:rsid w:val="00D30FDE"/>
    <w:rsid w:val="00D33BA1"/>
    <w:rsid w:val="00D33E00"/>
    <w:rsid w:val="00D341F4"/>
    <w:rsid w:val="00D343D3"/>
    <w:rsid w:val="00D34E54"/>
    <w:rsid w:val="00D354F9"/>
    <w:rsid w:val="00D36C1E"/>
    <w:rsid w:val="00D37693"/>
    <w:rsid w:val="00D37AD8"/>
    <w:rsid w:val="00D40BDD"/>
    <w:rsid w:val="00D42AD3"/>
    <w:rsid w:val="00D43BE3"/>
    <w:rsid w:val="00D46397"/>
    <w:rsid w:val="00D47812"/>
    <w:rsid w:val="00D47A4B"/>
    <w:rsid w:val="00D512BE"/>
    <w:rsid w:val="00D51B05"/>
    <w:rsid w:val="00D52783"/>
    <w:rsid w:val="00D53157"/>
    <w:rsid w:val="00D569E3"/>
    <w:rsid w:val="00D5756D"/>
    <w:rsid w:val="00D57C41"/>
    <w:rsid w:val="00D61D44"/>
    <w:rsid w:val="00D6244D"/>
    <w:rsid w:val="00D630EC"/>
    <w:rsid w:val="00D63735"/>
    <w:rsid w:val="00D63DF1"/>
    <w:rsid w:val="00D64654"/>
    <w:rsid w:val="00D647F0"/>
    <w:rsid w:val="00D64909"/>
    <w:rsid w:val="00D70880"/>
    <w:rsid w:val="00D708D0"/>
    <w:rsid w:val="00D7125E"/>
    <w:rsid w:val="00D73BCB"/>
    <w:rsid w:val="00D748CD"/>
    <w:rsid w:val="00D7637D"/>
    <w:rsid w:val="00D77C22"/>
    <w:rsid w:val="00D8053F"/>
    <w:rsid w:val="00D80637"/>
    <w:rsid w:val="00D81355"/>
    <w:rsid w:val="00D84DF2"/>
    <w:rsid w:val="00D8606C"/>
    <w:rsid w:val="00D86B3E"/>
    <w:rsid w:val="00D86BE3"/>
    <w:rsid w:val="00D875E6"/>
    <w:rsid w:val="00D87663"/>
    <w:rsid w:val="00D878A7"/>
    <w:rsid w:val="00D912F2"/>
    <w:rsid w:val="00D91366"/>
    <w:rsid w:val="00D9171D"/>
    <w:rsid w:val="00D91EA6"/>
    <w:rsid w:val="00D927A4"/>
    <w:rsid w:val="00D933C3"/>
    <w:rsid w:val="00D93DFB"/>
    <w:rsid w:val="00D93E66"/>
    <w:rsid w:val="00D93E9C"/>
    <w:rsid w:val="00D97DE6"/>
    <w:rsid w:val="00DA0D4F"/>
    <w:rsid w:val="00DA14E8"/>
    <w:rsid w:val="00DA3D53"/>
    <w:rsid w:val="00DA3FBA"/>
    <w:rsid w:val="00DA4FF7"/>
    <w:rsid w:val="00DA5522"/>
    <w:rsid w:val="00DA6497"/>
    <w:rsid w:val="00DB0375"/>
    <w:rsid w:val="00DB2825"/>
    <w:rsid w:val="00DB2CA8"/>
    <w:rsid w:val="00DB3950"/>
    <w:rsid w:val="00DB3F78"/>
    <w:rsid w:val="00DB4175"/>
    <w:rsid w:val="00DB4530"/>
    <w:rsid w:val="00DB5AE0"/>
    <w:rsid w:val="00DC053F"/>
    <w:rsid w:val="00DC0C7C"/>
    <w:rsid w:val="00DC1F63"/>
    <w:rsid w:val="00DC4D2A"/>
    <w:rsid w:val="00DC5833"/>
    <w:rsid w:val="00DD3061"/>
    <w:rsid w:val="00DD42E9"/>
    <w:rsid w:val="00DD535F"/>
    <w:rsid w:val="00DD5651"/>
    <w:rsid w:val="00DD5784"/>
    <w:rsid w:val="00DD70CD"/>
    <w:rsid w:val="00DD7A81"/>
    <w:rsid w:val="00DE0BBB"/>
    <w:rsid w:val="00DE221A"/>
    <w:rsid w:val="00DE3EB3"/>
    <w:rsid w:val="00DE4316"/>
    <w:rsid w:val="00DE56A7"/>
    <w:rsid w:val="00DE66FB"/>
    <w:rsid w:val="00DE6F3D"/>
    <w:rsid w:val="00DE7D34"/>
    <w:rsid w:val="00DF04A0"/>
    <w:rsid w:val="00DF1454"/>
    <w:rsid w:val="00DF18DC"/>
    <w:rsid w:val="00DF2242"/>
    <w:rsid w:val="00DF2855"/>
    <w:rsid w:val="00DF34F6"/>
    <w:rsid w:val="00DF658C"/>
    <w:rsid w:val="00DF7460"/>
    <w:rsid w:val="00E009A8"/>
    <w:rsid w:val="00E0116C"/>
    <w:rsid w:val="00E01A3F"/>
    <w:rsid w:val="00E0233B"/>
    <w:rsid w:val="00E028DF"/>
    <w:rsid w:val="00E02A6F"/>
    <w:rsid w:val="00E03BB7"/>
    <w:rsid w:val="00E03DEE"/>
    <w:rsid w:val="00E079DF"/>
    <w:rsid w:val="00E103CE"/>
    <w:rsid w:val="00E11CD7"/>
    <w:rsid w:val="00E11E63"/>
    <w:rsid w:val="00E135AA"/>
    <w:rsid w:val="00E15AC6"/>
    <w:rsid w:val="00E16BF3"/>
    <w:rsid w:val="00E17947"/>
    <w:rsid w:val="00E204F4"/>
    <w:rsid w:val="00E20702"/>
    <w:rsid w:val="00E20938"/>
    <w:rsid w:val="00E21A97"/>
    <w:rsid w:val="00E22E13"/>
    <w:rsid w:val="00E23203"/>
    <w:rsid w:val="00E2364E"/>
    <w:rsid w:val="00E23CEB"/>
    <w:rsid w:val="00E24136"/>
    <w:rsid w:val="00E246F2"/>
    <w:rsid w:val="00E24D23"/>
    <w:rsid w:val="00E24E7F"/>
    <w:rsid w:val="00E27637"/>
    <w:rsid w:val="00E279E4"/>
    <w:rsid w:val="00E306AA"/>
    <w:rsid w:val="00E3195E"/>
    <w:rsid w:val="00E32ACE"/>
    <w:rsid w:val="00E32EF9"/>
    <w:rsid w:val="00E33B21"/>
    <w:rsid w:val="00E33CCC"/>
    <w:rsid w:val="00E33F2F"/>
    <w:rsid w:val="00E34129"/>
    <w:rsid w:val="00E35445"/>
    <w:rsid w:val="00E36010"/>
    <w:rsid w:val="00E3678F"/>
    <w:rsid w:val="00E36CA2"/>
    <w:rsid w:val="00E36E89"/>
    <w:rsid w:val="00E377E2"/>
    <w:rsid w:val="00E37ACD"/>
    <w:rsid w:val="00E40DC9"/>
    <w:rsid w:val="00E41043"/>
    <w:rsid w:val="00E412B6"/>
    <w:rsid w:val="00E423E6"/>
    <w:rsid w:val="00E42589"/>
    <w:rsid w:val="00E4311C"/>
    <w:rsid w:val="00E446A4"/>
    <w:rsid w:val="00E45B61"/>
    <w:rsid w:val="00E45C85"/>
    <w:rsid w:val="00E45DC2"/>
    <w:rsid w:val="00E46978"/>
    <w:rsid w:val="00E5016A"/>
    <w:rsid w:val="00E5018A"/>
    <w:rsid w:val="00E505BD"/>
    <w:rsid w:val="00E51584"/>
    <w:rsid w:val="00E51D46"/>
    <w:rsid w:val="00E527B5"/>
    <w:rsid w:val="00E52E3A"/>
    <w:rsid w:val="00E52EC5"/>
    <w:rsid w:val="00E53759"/>
    <w:rsid w:val="00E53E1F"/>
    <w:rsid w:val="00E53F15"/>
    <w:rsid w:val="00E54DD2"/>
    <w:rsid w:val="00E557CD"/>
    <w:rsid w:val="00E55E89"/>
    <w:rsid w:val="00E56D98"/>
    <w:rsid w:val="00E574F1"/>
    <w:rsid w:val="00E602E9"/>
    <w:rsid w:val="00E606E8"/>
    <w:rsid w:val="00E61881"/>
    <w:rsid w:val="00E61AE2"/>
    <w:rsid w:val="00E627D9"/>
    <w:rsid w:val="00E62DC2"/>
    <w:rsid w:val="00E63A21"/>
    <w:rsid w:val="00E65B55"/>
    <w:rsid w:val="00E727B7"/>
    <w:rsid w:val="00E72A25"/>
    <w:rsid w:val="00E73059"/>
    <w:rsid w:val="00E73DEF"/>
    <w:rsid w:val="00E75CA4"/>
    <w:rsid w:val="00E77044"/>
    <w:rsid w:val="00E771A6"/>
    <w:rsid w:val="00E7761E"/>
    <w:rsid w:val="00E77AFE"/>
    <w:rsid w:val="00E80FEB"/>
    <w:rsid w:val="00E8347A"/>
    <w:rsid w:val="00E84A8E"/>
    <w:rsid w:val="00E84C35"/>
    <w:rsid w:val="00E84D9E"/>
    <w:rsid w:val="00E85C4A"/>
    <w:rsid w:val="00E864E9"/>
    <w:rsid w:val="00E865A7"/>
    <w:rsid w:val="00E8759C"/>
    <w:rsid w:val="00E87761"/>
    <w:rsid w:val="00E877D7"/>
    <w:rsid w:val="00E90B48"/>
    <w:rsid w:val="00E95378"/>
    <w:rsid w:val="00E95558"/>
    <w:rsid w:val="00E95909"/>
    <w:rsid w:val="00E95EC8"/>
    <w:rsid w:val="00E9631A"/>
    <w:rsid w:val="00E96A45"/>
    <w:rsid w:val="00E96BE3"/>
    <w:rsid w:val="00E97FD5"/>
    <w:rsid w:val="00EA2C13"/>
    <w:rsid w:val="00EA35D8"/>
    <w:rsid w:val="00EA4A78"/>
    <w:rsid w:val="00EB0AF1"/>
    <w:rsid w:val="00EB1D5B"/>
    <w:rsid w:val="00EB22AF"/>
    <w:rsid w:val="00EB4E7A"/>
    <w:rsid w:val="00EB520D"/>
    <w:rsid w:val="00EB5D61"/>
    <w:rsid w:val="00EB6A7D"/>
    <w:rsid w:val="00EB6F4F"/>
    <w:rsid w:val="00EB741E"/>
    <w:rsid w:val="00EB7430"/>
    <w:rsid w:val="00EB7478"/>
    <w:rsid w:val="00EB7642"/>
    <w:rsid w:val="00EB7E3E"/>
    <w:rsid w:val="00EC0C92"/>
    <w:rsid w:val="00EC11DC"/>
    <w:rsid w:val="00EC260A"/>
    <w:rsid w:val="00EC31DD"/>
    <w:rsid w:val="00EC4CEE"/>
    <w:rsid w:val="00EC66E8"/>
    <w:rsid w:val="00ED0C8F"/>
    <w:rsid w:val="00ED0CBD"/>
    <w:rsid w:val="00ED305F"/>
    <w:rsid w:val="00ED5224"/>
    <w:rsid w:val="00ED5F0A"/>
    <w:rsid w:val="00ED6833"/>
    <w:rsid w:val="00ED6FD7"/>
    <w:rsid w:val="00EE313D"/>
    <w:rsid w:val="00EE37DB"/>
    <w:rsid w:val="00EE3CE0"/>
    <w:rsid w:val="00EE4AFD"/>
    <w:rsid w:val="00EE60EC"/>
    <w:rsid w:val="00EE60F9"/>
    <w:rsid w:val="00EE63D6"/>
    <w:rsid w:val="00EE6C86"/>
    <w:rsid w:val="00EE70EF"/>
    <w:rsid w:val="00EE76D8"/>
    <w:rsid w:val="00EE79FE"/>
    <w:rsid w:val="00EF057F"/>
    <w:rsid w:val="00EF113B"/>
    <w:rsid w:val="00EF1CE7"/>
    <w:rsid w:val="00EF278D"/>
    <w:rsid w:val="00EF31E5"/>
    <w:rsid w:val="00EF3262"/>
    <w:rsid w:val="00EF3DDA"/>
    <w:rsid w:val="00EF534B"/>
    <w:rsid w:val="00EF5812"/>
    <w:rsid w:val="00EF61DF"/>
    <w:rsid w:val="00EF662A"/>
    <w:rsid w:val="00EF7199"/>
    <w:rsid w:val="00EF7443"/>
    <w:rsid w:val="00EF7B29"/>
    <w:rsid w:val="00F021AF"/>
    <w:rsid w:val="00F0240B"/>
    <w:rsid w:val="00F02D84"/>
    <w:rsid w:val="00F030AC"/>
    <w:rsid w:val="00F05CD2"/>
    <w:rsid w:val="00F061B9"/>
    <w:rsid w:val="00F062C7"/>
    <w:rsid w:val="00F10726"/>
    <w:rsid w:val="00F117CA"/>
    <w:rsid w:val="00F13A1C"/>
    <w:rsid w:val="00F13F36"/>
    <w:rsid w:val="00F14685"/>
    <w:rsid w:val="00F1494C"/>
    <w:rsid w:val="00F162AE"/>
    <w:rsid w:val="00F170D2"/>
    <w:rsid w:val="00F1780B"/>
    <w:rsid w:val="00F17A13"/>
    <w:rsid w:val="00F20D09"/>
    <w:rsid w:val="00F21E96"/>
    <w:rsid w:val="00F22FDD"/>
    <w:rsid w:val="00F246A4"/>
    <w:rsid w:val="00F25743"/>
    <w:rsid w:val="00F265AB"/>
    <w:rsid w:val="00F26F00"/>
    <w:rsid w:val="00F2711A"/>
    <w:rsid w:val="00F316ED"/>
    <w:rsid w:val="00F31FCB"/>
    <w:rsid w:val="00F32ABC"/>
    <w:rsid w:val="00F33DCE"/>
    <w:rsid w:val="00F3429A"/>
    <w:rsid w:val="00F342AA"/>
    <w:rsid w:val="00F34AED"/>
    <w:rsid w:val="00F34F3E"/>
    <w:rsid w:val="00F357B8"/>
    <w:rsid w:val="00F35993"/>
    <w:rsid w:val="00F3606A"/>
    <w:rsid w:val="00F3617A"/>
    <w:rsid w:val="00F3644C"/>
    <w:rsid w:val="00F36EE8"/>
    <w:rsid w:val="00F40542"/>
    <w:rsid w:val="00F406DC"/>
    <w:rsid w:val="00F406EA"/>
    <w:rsid w:val="00F41EC2"/>
    <w:rsid w:val="00F42D04"/>
    <w:rsid w:val="00F44251"/>
    <w:rsid w:val="00F45257"/>
    <w:rsid w:val="00F45D16"/>
    <w:rsid w:val="00F46D1A"/>
    <w:rsid w:val="00F5043C"/>
    <w:rsid w:val="00F50478"/>
    <w:rsid w:val="00F50577"/>
    <w:rsid w:val="00F50C1B"/>
    <w:rsid w:val="00F50CAF"/>
    <w:rsid w:val="00F51002"/>
    <w:rsid w:val="00F51B8B"/>
    <w:rsid w:val="00F51E9E"/>
    <w:rsid w:val="00F525AF"/>
    <w:rsid w:val="00F52A23"/>
    <w:rsid w:val="00F52D27"/>
    <w:rsid w:val="00F53058"/>
    <w:rsid w:val="00F55585"/>
    <w:rsid w:val="00F55E8E"/>
    <w:rsid w:val="00F56DD7"/>
    <w:rsid w:val="00F57760"/>
    <w:rsid w:val="00F579FF"/>
    <w:rsid w:val="00F611E4"/>
    <w:rsid w:val="00F61BA4"/>
    <w:rsid w:val="00F62C53"/>
    <w:rsid w:val="00F63BC1"/>
    <w:rsid w:val="00F63E07"/>
    <w:rsid w:val="00F64264"/>
    <w:rsid w:val="00F66081"/>
    <w:rsid w:val="00F66557"/>
    <w:rsid w:val="00F66A00"/>
    <w:rsid w:val="00F66E7F"/>
    <w:rsid w:val="00F678C2"/>
    <w:rsid w:val="00F67B35"/>
    <w:rsid w:val="00F71363"/>
    <w:rsid w:val="00F71FF7"/>
    <w:rsid w:val="00F72873"/>
    <w:rsid w:val="00F72C32"/>
    <w:rsid w:val="00F73BCF"/>
    <w:rsid w:val="00F74285"/>
    <w:rsid w:val="00F75463"/>
    <w:rsid w:val="00F759C4"/>
    <w:rsid w:val="00F75C11"/>
    <w:rsid w:val="00F773FD"/>
    <w:rsid w:val="00F77469"/>
    <w:rsid w:val="00F804C5"/>
    <w:rsid w:val="00F81539"/>
    <w:rsid w:val="00F82D4B"/>
    <w:rsid w:val="00F843C3"/>
    <w:rsid w:val="00F84B07"/>
    <w:rsid w:val="00F86107"/>
    <w:rsid w:val="00F86F8F"/>
    <w:rsid w:val="00F877E5"/>
    <w:rsid w:val="00F87B74"/>
    <w:rsid w:val="00F90C54"/>
    <w:rsid w:val="00F916BF"/>
    <w:rsid w:val="00F92568"/>
    <w:rsid w:val="00F94220"/>
    <w:rsid w:val="00F94401"/>
    <w:rsid w:val="00F944D8"/>
    <w:rsid w:val="00F94661"/>
    <w:rsid w:val="00F96E01"/>
    <w:rsid w:val="00F97ED1"/>
    <w:rsid w:val="00FA046C"/>
    <w:rsid w:val="00FA1A5F"/>
    <w:rsid w:val="00FA1C93"/>
    <w:rsid w:val="00FA2163"/>
    <w:rsid w:val="00FA21DF"/>
    <w:rsid w:val="00FA3D6E"/>
    <w:rsid w:val="00FA59D4"/>
    <w:rsid w:val="00FA5CE5"/>
    <w:rsid w:val="00FA65D4"/>
    <w:rsid w:val="00FA7A80"/>
    <w:rsid w:val="00FB0057"/>
    <w:rsid w:val="00FB035F"/>
    <w:rsid w:val="00FB146B"/>
    <w:rsid w:val="00FB1631"/>
    <w:rsid w:val="00FB2C82"/>
    <w:rsid w:val="00FB2E5A"/>
    <w:rsid w:val="00FB3F17"/>
    <w:rsid w:val="00FB4A34"/>
    <w:rsid w:val="00FB5DB6"/>
    <w:rsid w:val="00FB6798"/>
    <w:rsid w:val="00FB6F70"/>
    <w:rsid w:val="00FB754B"/>
    <w:rsid w:val="00FB7ED1"/>
    <w:rsid w:val="00FC1CD9"/>
    <w:rsid w:val="00FC2170"/>
    <w:rsid w:val="00FC273F"/>
    <w:rsid w:val="00FC304A"/>
    <w:rsid w:val="00FC4060"/>
    <w:rsid w:val="00FC63EA"/>
    <w:rsid w:val="00FC6726"/>
    <w:rsid w:val="00FC7837"/>
    <w:rsid w:val="00FD3107"/>
    <w:rsid w:val="00FD4171"/>
    <w:rsid w:val="00FD6878"/>
    <w:rsid w:val="00FD7B6D"/>
    <w:rsid w:val="00FD7FC1"/>
    <w:rsid w:val="00FE126D"/>
    <w:rsid w:val="00FE175E"/>
    <w:rsid w:val="00FE22B4"/>
    <w:rsid w:val="00FE2AA4"/>
    <w:rsid w:val="00FE2DDD"/>
    <w:rsid w:val="00FE3A5A"/>
    <w:rsid w:val="00FE4BB9"/>
    <w:rsid w:val="00FE53D1"/>
    <w:rsid w:val="00FE5E82"/>
    <w:rsid w:val="00FE67DE"/>
    <w:rsid w:val="00FE7197"/>
    <w:rsid w:val="00FF19C3"/>
    <w:rsid w:val="00FF1A6C"/>
    <w:rsid w:val="00FF2508"/>
    <w:rsid w:val="00FF2A57"/>
    <w:rsid w:val="00FF379B"/>
    <w:rsid w:val="00FF392F"/>
    <w:rsid w:val="00FF4277"/>
    <w:rsid w:val="00FF5267"/>
    <w:rsid w:val="00FF5832"/>
    <w:rsid w:val="00FF66D6"/>
    <w:rsid w:val="00FF6B7A"/>
    <w:rsid w:val="00FF6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AE0B"/>
  <w15:chartTrackingRefBased/>
  <w15:docId w15:val="{8EF11289-D848-46EC-A1D7-D324DBA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A1"/>
    <w:rPr>
      <w:rFonts w:ascii="Arial" w:hAnsi="Arial"/>
      <w:sz w:val="24"/>
    </w:rPr>
  </w:style>
  <w:style w:type="paragraph" w:styleId="Ttulo1">
    <w:name w:val="heading 1"/>
    <w:basedOn w:val="Normal"/>
    <w:next w:val="Normal"/>
    <w:link w:val="Ttulo1Car"/>
    <w:uiPriority w:val="9"/>
    <w:qFormat/>
    <w:rsid w:val="00527D40"/>
    <w:pPr>
      <w:keepNext/>
      <w:keepLines/>
      <w:spacing w:before="240" w:after="0"/>
      <w:outlineLvl w:val="0"/>
    </w:pPr>
    <w:rPr>
      <w:rFonts w:eastAsiaTheme="majorEastAsia" w:cstheme="majorBidi"/>
      <w:color w:val="2E74B5" w:themeColor="accent1" w:themeShade="BF"/>
      <w:sz w:val="28"/>
      <w:szCs w:val="32"/>
    </w:rPr>
  </w:style>
  <w:style w:type="paragraph" w:styleId="Ttulo2">
    <w:name w:val="heading 2"/>
    <w:basedOn w:val="Normal"/>
    <w:next w:val="Normal"/>
    <w:link w:val="Ttulo2Car"/>
    <w:uiPriority w:val="9"/>
    <w:unhideWhenUsed/>
    <w:qFormat/>
    <w:rsid w:val="00EB1D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B58C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415"/>
    <w:pPr>
      <w:ind w:left="720"/>
      <w:contextualSpacing/>
    </w:pPr>
    <w:rPr>
      <w:lang w:val="es-CR"/>
    </w:rPr>
  </w:style>
  <w:style w:type="paragraph" w:styleId="Textonotapie">
    <w:name w:val="footnote text"/>
    <w:basedOn w:val="Normal"/>
    <w:link w:val="TextonotapieCar"/>
    <w:uiPriority w:val="99"/>
    <w:semiHidden/>
    <w:unhideWhenUsed/>
    <w:rsid w:val="00BC1C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1CA9"/>
    <w:rPr>
      <w:sz w:val="20"/>
      <w:szCs w:val="20"/>
    </w:rPr>
  </w:style>
  <w:style w:type="character" w:styleId="Refdenotaalpie">
    <w:name w:val="footnote reference"/>
    <w:basedOn w:val="Fuentedeprrafopredeter"/>
    <w:unhideWhenUsed/>
    <w:rsid w:val="00BC1CA9"/>
    <w:rPr>
      <w:vertAlign w:val="superscript"/>
    </w:rPr>
  </w:style>
  <w:style w:type="character" w:customStyle="1" w:styleId="Ttulo1Car">
    <w:name w:val="Título 1 Car"/>
    <w:basedOn w:val="Fuentedeprrafopredeter"/>
    <w:link w:val="Ttulo1"/>
    <w:uiPriority w:val="9"/>
    <w:rsid w:val="00527D40"/>
    <w:rPr>
      <w:rFonts w:ascii="Arial" w:eastAsiaTheme="majorEastAsia" w:hAnsi="Arial" w:cstheme="majorBidi"/>
      <w:color w:val="2E74B5" w:themeColor="accent1" w:themeShade="BF"/>
      <w:sz w:val="28"/>
      <w:szCs w:val="32"/>
    </w:rPr>
  </w:style>
  <w:style w:type="paragraph" w:styleId="Descripcin">
    <w:name w:val="caption"/>
    <w:basedOn w:val="Normal"/>
    <w:next w:val="Normal"/>
    <w:uiPriority w:val="35"/>
    <w:unhideWhenUsed/>
    <w:qFormat/>
    <w:rsid w:val="009021C8"/>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AE7230"/>
    <w:pPr>
      <w:spacing w:before="120" w:after="120" w:line="240" w:lineRule="auto"/>
      <w:contextualSpacing/>
      <w:jc w:val="both"/>
    </w:pPr>
    <w:rPr>
      <w:rFonts w:eastAsiaTheme="majorEastAsia" w:cstheme="majorBidi"/>
      <w:i/>
      <w:spacing w:val="-10"/>
      <w:kern w:val="28"/>
      <w:sz w:val="28"/>
      <w:szCs w:val="56"/>
    </w:rPr>
  </w:style>
  <w:style w:type="character" w:customStyle="1" w:styleId="TtuloCar">
    <w:name w:val="Título Car"/>
    <w:basedOn w:val="Fuentedeprrafopredeter"/>
    <w:link w:val="Ttulo"/>
    <w:uiPriority w:val="10"/>
    <w:rsid w:val="00AE7230"/>
    <w:rPr>
      <w:rFonts w:ascii="Arial" w:eastAsiaTheme="majorEastAsia" w:hAnsi="Arial" w:cstheme="majorBidi"/>
      <w:i/>
      <w:spacing w:val="-10"/>
      <w:kern w:val="28"/>
      <w:sz w:val="28"/>
      <w:szCs w:val="56"/>
    </w:rPr>
  </w:style>
  <w:style w:type="paragraph" w:styleId="Textodeglobo">
    <w:name w:val="Balloon Text"/>
    <w:basedOn w:val="Normal"/>
    <w:link w:val="TextodegloboCar"/>
    <w:uiPriority w:val="99"/>
    <w:semiHidden/>
    <w:unhideWhenUsed/>
    <w:rsid w:val="00D1666D"/>
    <w:pPr>
      <w:spacing w:after="0" w:line="240" w:lineRule="auto"/>
    </w:pPr>
    <w:rPr>
      <w:rFonts w:ascii="Garamond" w:hAnsi="Garamond" w:cs="Garamond"/>
      <w:sz w:val="18"/>
      <w:szCs w:val="18"/>
    </w:rPr>
  </w:style>
  <w:style w:type="character" w:customStyle="1" w:styleId="TextodegloboCar">
    <w:name w:val="Texto de globo Car"/>
    <w:basedOn w:val="Fuentedeprrafopredeter"/>
    <w:link w:val="Textodeglobo"/>
    <w:uiPriority w:val="99"/>
    <w:semiHidden/>
    <w:rsid w:val="00D1666D"/>
    <w:rPr>
      <w:rFonts w:ascii="Garamond" w:hAnsi="Garamond" w:cs="Garamond"/>
      <w:sz w:val="18"/>
      <w:szCs w:val="18"/>
    </w:rPr>
  </w:style>
  <w:style w:type="character" w:styleId="Refdecomentario">
    <w:name w:val="annotation reference"/>
    <w:basedOn w:val="Fuentedeprrafopredeter"/>
    <w:uiPriority w:val="99"/>
    <w:semiHidden/>
    <w:unhideWhenUsed/>
    <w:rsid w:val="006C466B"/>
    <w:rPr>
      <w:sz w:val="16"/>
      <w:szCs w:val="16"/>
    </w:rPr>
  </w:style>
  <w:style w:type="paragraph" w:styleId="Textocomentario">
    <w:name w:val="annotation text"/>
    <w:basedOn w:val="Normal"/>
    <w:link w:val="TextocomentarioCar"/>
    <w:uiPriority w:val="99"/>
    <w:semiHidden/>
    <w:unhideWhenUsed/>
    <w:rsid w:val="006C46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466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C466B"/>
    <w:rPr>
      <w:b/>
      <w:bCs/>
    </w:rPr>
  </w:style>
  <w:style w:type="character" w:customStyle="1" w:styleId="AsuntodelcomentarioCar">
    <w:name w:val="Asunto del comentario Car"/>
    <w:basedOn w:val="TextocomentarioCar"/>
    <w:link w:val="Asuntodelcomentario"/>
    <w:uiPriority w:val="99"/>
    <w:semiHidden/>
    <w:rsid w:val="006C466B"/>
    <w:rPr>
      <w:rFonts w:ascii="Arial" w:hAnsi="Arial"/>
      <w:b/>
      <w:bCs/>
      <w:sz w:val="20"/>
      <w:szCs w:val="20"/>
    </w:rPr>
  </w:style>
  <w:style w:type="character" w:styleId="Hipervnculo">
    <w:name w:val="Hyperlink"/>
    <w:basedOn w:val="Fuentedeprrafopredeter"/>
    <w:uiPriority w:val="99"/>
    <w:unhideWhenUsed/>
    <w:rsid w:val="00D86BE3"/>
    <w:rPr>
      <w:color w:val="0563C1" w:themeColor="hyperlink"/>
      <w:u w:val="single"/>
    </w:rPr>
  </w:style>
  <w:style w:type="paragraph" w:customStyle="1" w:styleId="Default">
    <w:name w:val="Default"/>
    <w:rsid w:val="00FB6798"/>
    <w:pPr>
      <w:autoSpaceDE w:val="0"/>
      <w:autoSpaceDN w:val="0"/>
      <w:adjustRightInd w:val="0"/>
      <w:spacing w:after="0" w:line="240" w:lineRule="auto"/>
    </w:pPr>
    <w:rPr>
      <w:rFonts w:ascii="Montserrat" w:hAnsi="Montserrat" w:cs="Montserrat"/>
      <w:color w:val="000000"/>
      <w:sz w:val="24"/>
      <w:szCs w:val="24"/>
      <w:lang w:val="es-CR"/>
    </w:rPr>
  </w:style>
  <w:style w:type="character" w:customStyle="1" w:styleId="Ttulo2Car">
    <w:name w:val="Título 2 Car"/>
    <w:basedOn w:val="Fuentedeprrafopredeter"/>
    <w:link w:val="Ttulo2"/>
    <w:uiPriority w:val="9"/>
    <w:rsid w:val="00EB1D5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B58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4725-5A5B-4CF7-9369-15EEDF9C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960</Words>
  <Characters>5284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DHR licencias2</cp:lastModifiedBy>
  <cp:revision>7</cp:revision>
  <dcterms:created xsi:type="dcterms:W3CDTF">2025-07-24T16:49:00Z</dcterms:created>
  <dcterms:modified xsi:type="dcterms:W3CDTF">2025-07-29T14:02:00Z</dcterms:modified>
</cp:coreProperties>
</file>