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E" w:rsidRPr="00987C0E" w:rsidRDefault="003B22AE" w:rsidP="003B22AE">
      <w:pPr>
        <w:jc w:val="center"/>
        <w:rPr>
          <w:rFonts w:ascii="Arial" w:hAnsi="Arial" w:cs="Arial"/>
          <w:b/>
        </w:rPr>
      </w:pPr>
      <w:r w:rsidRPr="00987C0E">
        <w:rPr>
          <w:rFonts w:ascii="Arial" w:hAnsi="Arial" w:cs="Arial"/>
          <w:b/>
        </w:rPr>
        <w:t>DEFENSORIA DE LOS HABITANTES DE LA REPÚBLICA</w:t>
      </w:r>
    </w:p>
    <w:p w:rsidR="007351A2" w:rsidRPr="00987C0E" w:rsidRDefault="00D97FB1" w:rsidP="003B22AE">
      <w:pPr>
        <w:jc w:val="center"/>
        <w:rPr>
          <w:rFonts w:ascii="Arial" w:hAnsi="Arial" w:cs="Arial"/>
          <w:b/>
        </w:rPr>
      </w:pPr>
      <w:r w:rsidRPr="00987C0E">
        <w:rPr>
          <w:rFonts w:ascii="Arial" w:hAnsi="Arial" w:cs="Arial"/>
          <w:b/>
        </w:rPr>
        <w:t>PROGRAMA DE ADQUISICIONES 201</w:t>
      </w:r>
      <w:r w:rsidR="00676B2D">
        <w:rPr>
          <w:rFonts w:ascii="Arial" w:hAnsi="Arial" w:cs="Arial"/>
          <w:b/>
        </w:rPr>
        <w:t>8</w:t>
      </w:r>
    </w:p>
    <w:p w:rsidR="003B22AE" w:rsidRPr="00987C0E" w:rsidRDefault="003B22AE" w:rsidP="003B22AE">
      <w:pPr>
        <w:jc w:val="center"/>
        <w:rPr>
          <w:rFonts w:ascii="Arial" w:hAnsi="Arial" w:cs="Arial"/>
          <w:b/>
        </w:rPr>
      </w:pPr>
    </w:p>
    <w:p w:rsidR="0077512D" w:rsidRPr="00987C0E" w:rsidRDefault="0077512D" w:rsidP="003B22AE">
      <w:pPr>
        <w:jc w:val="both"/>
        <w:rPr>
          <w:rFonts w:ascii="Arial" w:hAnsi="Arial" w:cs="Arial"/>
        </w:rPr>
      </w:pPr>
    </w:p>
    <w:p w:rsidR="003B22AE" w:rsidRPr="00987C0E" w:rsidRDefault="003B22AE" w:rsidP="00AA460E">
      <w:pPr>
        <w:ind w:left="-709" w:right="-660"/>
        <w:jc w:val="both"/>
        <w:rPr>
          <w:rFonts w:ascii="Arial" w:hAnsi="Arial" w:cs="Arial"/>
        </w:rPr>
      </w:pPr>
      <w:r w:rsidRPr="00987C0E">
        <w:rPr>
          <w:rFonts w:ascii="Arial" w:hAnsi="Arial" w:cs="Arial"/>
        </w:rPr>
        <w:t>Se avisa a todos los potenciales oferentes que con el fin de cumplir con lo que establece el artículo 6 de la Ley No.7494 de la Contratación Administrativa, reformada mediante Ley No.8511 y el artículo No.7 del Reglamento a la Ley de Contratación Administrativa, el programa de adquisiciones de este período presupuestario es el siguiente:</w:t>
      </w:r>
    </w:p>
    <w:p w:rsidR="00A14DB1" w:rsidRPr="00987C0E" w:rsidRDefault="00A14DB1" w:rsidP="003B22AE">
      <w:pPr>
        <w:jc w:val="both"/>
        <w:rPr>
          <w:rFonts w:ascii="Arial" w:hAnsi="Arial" w:cs="Arial"/>
        </w:rPr>
      </w:pPr>
    </w:p>
    <w:p w:rsidR="003B22AE" w:rsidRPr="00987C0E" w:rsidRDefault="003B22AE" w:rsidP="003B22AE">
      <w:pPr>
        <w:jc w:val="both"/>
        <w:rPr>
          <w:rFonts w:ascii="Arial" w:hAnsi="Arial" w:cs="Arial"/>
        </w:rPr>
      </w:pPr>
    </w:p>
    <w:tbl>
      <w:tblPr>
        <w:tblStyle w:val="Tablaconcuadrcula"/>
        <w:tblW w:w="951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152"/>
        <w:gridCol w:w="1538"/>
        <w:gridCol w:w="1912"/>
        <w:gridCol w:w="1911"/>
      </w:tblGrid>
      <w:tr w:rsidR="002244F5" w:rsidRPr="00987C0E" w:rsidTr="007A3E71">
        <w:tc>
          <w:tcPr>
            <w:tcW w:w="4152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Bien/Servicio</w:t>
            </w:r>
          </w:p>
        </w:tc>
        <w:tc>
          <w:tcPr>
            <w:tcW w:w="1538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1912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Costo aproximado ¢</w:t>
            </w:r>
          </w:p>
        </w:tc>
        <w:tc>
          <w:tcPr>
            <w:tcW w:w="1911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Período estimado</w:t>
            </w:r>
          </w:p>
        </w:tc>
      </w:tr>
      <w:tr w:rsidR="002244F5" w:rsidRPr="00987C0E" w:rsidTr="007A3E71">
        <w:tc>
          <w:tcPr>
            <w:tcW w:w="4152" w:type="dxa"/>
          </w:tcPr>
          <w:p w:rsidR="006841A6" w:rsidRPr="00987C0E" w:rsidRDefault="00974FED" w:rsidP="00F24212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 de  m</w:t>
            </w:r>
            <w:r w:rsidR="006841A6" w:rsidRPr="00987C0E">
              <w:rPr>
                <w:rFonts w:ascii="Arial" w:hAnsi="Arial" w:cs="Arial"/>
              </w:rPr>
              <w:t xml:space="preserve">antenimiento preventivo </w:t>
            </w:r>
            <w:r w:rsidR="00F24212" w:rsidRPr="00987C0E">
              <w:rPr>
                <w:rFonts w:ascii="Arial" w:hAnsi="Arial" w:cs="Arial"/>
              </w:rPr>
              <w:t>y correctivo de vehículos.</w:t>
            </w:r>
          </w:p>
        </w:tc>
        <w:tc>
          <w:tcPr>
            <w:tcW w:w="1538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6841A6" w:rsidRPr="00987C0E" w:rsidRDefault="00FE3819" w:rsidP="00676B2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676B2D">
              <w:rPr>
                <w:rFonts w:ascii="Arial" w:hAnsi="Arial" w:cs="Arial"/>
              </w:rPr>
              <w:t>11</w:t>
            </w:r>
            <w:r w:rsidR="00645DDD"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1911" w:type="dxa"/>
          </w:tcPr>
          <w:p w:rsidR="006841A6" w:rsidRPr="00987C0E" w:rsidRDefault="0005255E" w:rsidP="003B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</w:p>
        </w:tc>
      </w:tr>
      <w:tr w:rsidR="002244F5" w:rsidRPr="00987C0E" w:rsidTr="007A3E71">
        <w:tc>
          <w:tcPr>
            <w:tcW w:w="4152" w:type="dxa"/>
          </w:tcPr>
          <w:p w:rsidR="00C50279" w:rsidRPr="00987C0E" w:rsidRDefault="004F5B3F" w:rsidP="00987AE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Mantenimiento preventivo y correctivo de equipos de </w:t>
            </w:r>
            <w:r w:rsidR="00987AE8" w:rsidRPr="00987C0E">
              <w:rPr>
                <w:rFonts w:ascii="Arial" w:hAnsi="Arial" w:cs="Arial"/>
              </w:rPr>
              <w:t>comunicación</w:t>
            </w:r>
            <w:r w:rsidRPr="00987C0E">
              <w:rPr>
                <w:rFonts w:ascii="Arial" w:hAnsi="Arial" w:cs="Arial"/>
              </w:rPr>
              <w:t xml:space="preserve"> (fax, radios de comunicación, proyectores, televisores, micrófonos, sistemas de audio, cámaras)</w:t>
            </w:r>
          </w:p>
        </w:tc>
        <w:tc>
          <w:tcPr>
            <w:tcW w:w="1538" w:type="dxa"/>
          </w:tcPr>
          <w:p w:rsidR="00C50279" w:rsidRPr="00987C0E" w:rsidRDefault="004F5B3F" w:rsidP="00C50279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C50279" w:rsidRPr="00987C0E" w:rsidRDefault="008001C0" w:rsidP="008001C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¢750.000,00</w:t>
            </w:r>
          </w:p>
        </w:tc>
        <w:tc>
          <w:tcPr>
            <w:tcW w:w="1911" w:type="dxa"/>
          </w:tcPr>
          <w:p w:rsidR="00C50279" w:rsidRPr="00987C0E" w:rsidRDefault="004F5B3F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7A3E71">
        <w:tc>
          <w:tcPr>
            <w:tcW w:w="4152" w:type="dxa"/>
          </w:tcPr>
          <w:p w:rsidR="000516F6" w:rsidRPr="00987C0E" w:rsidRDefault="00FB0215" w:rsidP="000516F6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Mantenimiento y reparación de edificios</w:t>
            </w:r>
            <w:r w:rsidR="000516F6">
              <w:rPr>
                <w:rFonts w:ascii="Arial" w:hAnsi="Arial" w:cs="Arial"/>
              </w:rPr>
              <w:t xml:space="preserve"> (</w:t>
            </w:r>
            <w:r w:rsidR="00F15922" w:rsidRPr="00987C0E">
              <w:rPr>
                <w:rFonts w:ascii="Arial" w:hAnsi="Arial" w:cs="Arial"/>
              </w:rPr>
              <w:t xml:space="preserve">pintura, </w:t>
            </w:r>
            <w:r w:rsidR="000516F6">
              <w:rPr>
                <w:rFonts w:ascii="Arial" w:hAnsi="Arial" w:cs="Arial"/>
              </w:rPr>
              <w:t>canoas, reemplazo de azulejos de servicios sanitarios, reforzamiento de muro costado sur del edificio central, paso techado</w:t>
            </w:r>
            <w:r w:rsidR="00F15922" w:rsidRPr="00987C0E">
              <w:rPr>
                <w:rFonts w:ascii="Arial" w:hAnsi="Arial" w:cs="Arial"/>
              </w:rPr>
              <w:t>)</w:t>
            </w:r>
            <w:r w:rsidR="000516F6">
              <w:rPr>
                <w:rFonts w:ascii="Arial" w:hAnsi="Arial" w:cs="Arial"/>
              </w:rPr>
              <w:t>. Mantenimientos preventivos de CCTV, agujas control de acceso, puerta automática, detector de metales)</w:t>
            </w:r>
          </w:p>
        </w:tc>
        <w:tc>
          <w:tcPr>
            <w:tcW w:w="1538" w:type="dxa"/>
          </w:tcPr>
          <w:p w:rsidR="00FB0215" w:rsidRPr="00987C0E" w:rsidRDefault="00FB0215" w:rsidP="00C50279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FB0215" w:rsidRPr="00987C0E" w:rsidRDefault="00FB0215" w:rsidP="000516F6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0516F6">
              <w:rPr>
                <w:rFonts w:ascii="Arial" w:hAnsi="Arial" w:cs="Arial"/>
              </w:rPr>
              <w:t>27</w:t>
            </w:r>
            <w:r w:rsidR="0005255E">
              <w:rPr>
                <w:rFonts w:ascii="Arial" w:hAnsi="Arial" w:cs="Arial"/>
              </w:rPr>
              <w:t>.</w:t>
            </w:r>
            <w:r w:rsidRPr="00987C0E">
              <w:rPr>
                <w:rFonts w:ascii="Arial" w:hAnsi="Arial" w:cs="Arial"/>
              </w:rPr>
              <w:t>000.000,00</w:t>
            </w:r>
          </w:p>
        </w:tc>
        <w:tc>
          <w:tcPr>
            <w:tcW w:w="1911" w:type="dxa"/>
          </w:tcPr>
          <w:p w:rsidR="00FB0215" w:rsidRPr="00987C0E" w:rsidRDefault="000516F6" w:rsidP="003B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7A3E71">
        <w:tc>
          <w:tcPr>
            <w:tcW w:w="4152" w:type="dxa"/>
          </w:tcPr>
          <w:p w:rsidR="00C50279" w:rsidRPr="00987C0E" w:rsidRDefault="00C50279" w:rsidP="00676B2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Mantenimiento de equipo</w:t>
            </w:r>
            <w:r w:rsidR="00987AE8" w:rsidRPr="00987C0E">
              <w:rPr>
                <w:rFonts w:ascii="Arial" w:hAnsi="Arial" w:cs="Arial"/>
              </w:rPr>
              <w:t xml:space="preserve"> y mobiliario de oficina (</w:t>
            </w:r>
            <w:r w:rsidR="00C929D1" w:rsidRPr="00987C0E">
              <w:rPr>
                <w:rFonts w:ascii="Arial" w:hAnsi="Arial" w:cs="Arial"/>
              </w:rPr>
              <w:t xml:space="preserve">archiveros, </w:t>
            </w:r>
            <w:r w:rsidR="00987AE8" w:rsidRPr="00987C0E">
              <w:rPr>
                <w:rFonts w:ascii="Arial" w:hAnsi="Arial" w:cs="Arial"/>
              </w:rPr>
              <w:t>aires acondicionados</w:t>
            </w:r>
            <w:r w:rsidR="00DF6E07">
              <w:rPr>
                <w:rFonts w:ascii="Arial" w:hAnsi="Arial" w:cs="Arial"/>
              </w:rPr>
              <w:t xml:space="preserve">, </w:t>
            </w:r>
            <w:r w:rsidR="009B347E">
              <w:rPr>
                <w:rFonts w:ascii="Arial" w:hAnsi="Arial" w:cs="Arial"/>
              </w:rPr>
              <w:t>escritorios, sillas</w:t>
            </w:r>
            <w:r w:rsidR="00987AE8" w:rsidRPr="00987C0E"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</w:tcPr>
          <w:p w:rsidR="00C50279" w:rsidRPr="00987C0E" w:rsidRDefault="00C50279" w:rsidP="00C50279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C50279" w:rsidRPr="00987C0E" w:rsidRDefault="00C50279" w:rsidP="00DF6E0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DF6E07">
              <w:rPr>
                <w:rFonts w:ascii="Arial" w:hAnsi="Arial" w:cs="Arial"/>
              </w:rPr>
              <w:t>3.500</w:t>
            </w:r>
            <w:r w:rsidR="00987AE8"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C50279" w:rsidRPr="00987C0E" w:rsidRDefault="00B8670C" w:rsidP="003B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Abril, Setiembre</w:t>
            </w:r>
          </w:p>
        </w:tc>
      </w:tr>
      <w:tr w:rsidR="002244F5" w:rsidRPr="00987C0E" w:rsidTr="007A3E71">
        <w:tc>
          <w:tcPr>
            <w:tcW w:w="4152" w:type="dxa"/>
          </w:tcPr>
          <w:p w:rsidR="002E0CF1" w:rsidRPr="00987C0E" w:rsidRDefault="002E0CF1" w:rsidP="00240D7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Mantenimiento preventivo y correctivo para refrigeradoras y hornos microondas. </w:t>
            </w:r>
          </w:p>
        </w:tc>
        <w:tc>
          <w:tcPr>
            <w:tcW w:w="1538" w:type="dxa"/>
          </w:tcPr>
          <w:p w:rsidR="002E0CF1" w:rsidRPr="00987C0E" w:rsidRDefault="002E0CF1" w:rsidP="00C7127D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2E0CF1" w:rsidRPr="00987C0E" w:rsidRDefault="002E0CF1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¢150.000,00</w:t>
            </w:r>
          </w:p>
        </w:tc>
        <w:tc>
          <w:tcPr>
            <w:tcW w:w="1911" w:type="dxa"/>
          </w:tcPr>
          <w:p w:rsidR="002E0CF1" w:rsidRPr="00987C0E" w:rsidRDefault="00A72C24" w:rsidP="003B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7A3E71">
        <w:tc>
          <w:tcPr>
            <w:tcW w:w="4152" w:type="dxa"/>
          </w:tcPr>
          <w:p w:rsidR="000B3CFB" w:rsidRPr="00987C0E" w:rsidRDefault="000B3CFB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Adquisición de luminarias todo tipo y cable eléctrico</w:t>
            </w:r>
            <w:r w:rsidR="00AF753C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538" w:type="dxa"/>
          </w:tcPr>
          <w:p w:rsidR="000B3CFB" w:rsidRPr="00987C0E" w:rsidRDefault="000B3CFB" w:rsidP="00C7127D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0B3CFB" w:rsidRPr="00987C0E" w:rsidRDefault="000B3CFB" w:rsidP="00F4284C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F4284C" w:rsidRPr="00987C0E">
              <w:rPr>
                <w:rFonts w:ascii="Arial" w:hAnsi="Arial" w:cs="Arial"/>
              </w:rPr>
              <w:t>4.200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0B3CFB" w:rsidRPr="00987C0E" w:rsidRDefault="00683B05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Mayo</w:t>
            </w:r>
          </w:p>
        </w:tc>
      </w:tr>
      <w:tr w:rsidR="002244F5" w:rsidRPr="00987C0E" w:rsidTr="007A3E71">
        <w:tc>
          <w:tcPr>
            <w:tcW w:w="4152" w:type="dxa"/>
          </w:tcPr>
          <w:p w:rsidR="00B63FC4" w:rsidRPr="00987C0E" w:rsidRDefault="00B63FC4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 de control ecológico de plaga</w:t>
            </w:r>
          </w:p>
        </w:tc>
        <w:tc>
          <w:tcPr>
            <w:tcW w:w="1538" w:type="dxa"/>
          </w:tcPr>
          <w:p w:rsidR="00B63FC4" w:rsidRPr="00987C0E" w:rsidRDefault="00B63FC4" w:rsidP="00C7127D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B63FC4" w:rsidRPr="00987C0E" w:rsidRDefault="00B53FA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¢1.5</w:t>
            </w:r>
            <w:r w:rsidR="00B63FC4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B63FC4" w:rsidRPr="00987C0E" w:rsidRDefault="00683B05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7A3E71">
        <w:tc>
          <w:tcPr>
            <w:tcW w:w="4152" w:type="dxa"/>
          </w:tcPr>
          <w:p w:rsidR="00681FCA" w:rsidRPr="00987C0E" w:rsidRDefault="004C7687" w:rsidP="001A52F9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de madera</w:t>
            </w:r>
            <w:r w:rsidR="001A52F9">
              <w:rPr>
                <w:rFonts w:ascii="Arial" w:hAnsi="Arial" w:cs="Arial"/>
              </w:rPr>
              <w:t xml:space="preserve"> (alfajillas, reglas, tablillas para reparaciones y confección de muebles varios</w:t>
            </w:r>
            <w:r w:rsidRPr="00987C0E"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</w:tcPr>
          <w:p w:rsidR="00681FCA" w:rsidRPr="00987C0E" w:rsidRDefault="00681FCA" w:rsidP="00681FCA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681FCA" w:rsidRPr="00987C0E" w:rsidRDefault="00681FCA" w:rsidP="004C768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3A6408">
              <w:rPr>
                <w:rFonts w:ascii="Arial" w:hAnsi="Arial" w:cs="Arial"/>
              </w:rPr>
              <w:t>15</w:t>
            </w:r>
            <w:r w:rsidR="004C7687" w:rsidRPr="00987C0E">
              <w:rPr>
                <w:rFonts w:ascii="Arial" w:hAnsi="Arial" w:cs="Arial"/>
              </w:rPr>
              <w:t>0.</w:t>
            </w:r>
            <w:r w:rsidRPr="00987C0E">
              <w:rPr>
                <w:rFonts w:ascii="Arial" w:hAnsi="Arial" w:cs="Arial"/>
              </w:rPr>
              <w:t>000,00</w:t>
            </w:r>
          </w:p>
        </w:tc>
        <w:tc>
          <w:tcPr>
            <w:tcW w:w="1911" w:type="dxa"/>
          </w:tcPr>
          <w:p w:rsidR="00681FCA" w:rsidRPr="00987C0E" w:rsidRDefault="00683B05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Mayo</w:t>
            </w:r>
            <w:r w:rsidR="003A6408">
              <w:rPr>
                <w:rFonts w:ascii="Arial" w:hAnsi="Arial" w:cs="Arial"/>
              </w:rPr>
              <w:t>/Agosto</w:t>
            </w:r>
          </w:p>
        </w:tc>
      </w:tr>
      <w:tr w:rsidR="002244F5" w:rsidRPr="00987C0E" w:rsidTr="007A3E71">
        <w:trPr>
          <w:trHeight w:val="506"/>
        </w:trPr>
        <w:tc>
          <w:tcPr>
            <w:tcW w:w="4152" w:type="dxa"/>
          </w:tcPr>
          <w:p w:rsidR="00681FCA" w:rsidRPr="00987C0E" w:rsidRDefault="00681FCA" w:rsidP="00A778E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metálicos (</w:t>
            </w:r>
            <w:r w:rsidR="00A778EB">
              <w:rPr>
                <w:rFonts w:ascii="Arial" w:hAnsi="Arial" w:cs="Arial"/>
              </w:rPr>
              <w:t>tubos y perfiles metálicos para reparación y confección de estructuras)</w:t>
            </w:r>
          </w:p>
        </w:tc>
        <w:tc>
          <w:tcPr>
            <w:tcW w:w="1538" w:type="dxa"/>
          </w:tcPr>
          <w:p w:rsidR="00681FCA" w:rsidRPr="00987C0E" w:rsidRDefault="00681FCA" w:rsidP="00681FCA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681FCA" w:rsidRPr="00987C0E" w:rsidRDefault="00681FCA" w:rsidP="0019275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192757" w:rsidRPr="00987C0E">
              <w:rPr>
                <w:rFonts w:ascii="Arial" w:hAnsi="Arial" w:cs="Arial"/>
              </w:rPr>
              <w:t>2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681FCA" w:rsidRPr="00987C0E" w:rsidRDefault="00A778EB" w:rsidP="0019275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</w:t>
            </w:r>
          </w:p>
        </w:tc>
      </w:tr>
      <w:tr w:rsidR="002244F5" w:rsidRPr="00987C0E" w:rsidTr="007A3E71">
        <w:tc>
          <w:tcPr>
            <w:tcW w:w="4152" w:type="dxa"/>
          </w:tcPr>
          <w:p w:rsidR="00681FCA" w:rsidRPr="00987C0E" w:rsidRDefault="00681FCA" w:rsidP="00D1632A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y</w:t>
            </w:r>
            <w:r w:rsidR="00D1632A" w:rsidRPr="00987C0E">
              <w:rPr>
                <w:rFonts w:ascii="Arial" w:hAnsi="Arial" w:cs="Arial"/>
              </w:rPr>
              <w:t xml:space="preserve"> productos minerales y</w:t>
            </w:r>
            <w:r w:rsidRPr="00987C0E">
              <w:rPr>
                <w:rFonts w:ascii="Arial" w:hAnsi="Arial" w:cs="Arial"/>
              </w:rPr>
              <w:t xml:space="preserve"> asfálticos (</w:t>
            </w:r>
            <w:r w:rsidR="00D1632A" w:rsidRPr="00987C0E">
              <w:rPr>
                <w:rFonts w:ascii="Arial" w:hAnsi="Arial" w:cs="Arial"/>
              </w:rPr>
              <w:t>cemento, arena, piedra</w:t>
            </w:r>
            <w:r w:rsidRPr="00987C0E"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</w:tcPr>
          <w:p w:rsidR="00681FCA" w:rsidRPr="00987C0E" w:rsidRDefault="00681FCA" w:rsidP="00681FCA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681FCA" w:rsidRPr="00987C0E" w:rsidRDefault="00210EDA" w:rsidP="003B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¢2</w:t>
            </w:r>
            <w:r w:rsidR="00681FCA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480AC1" w:rsidRDefault="00210EDA" w:rsidP="00D163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  <w:p w:rsidR="00480AC1" w:rsidRPr="00987C0E" w:rsidRDefault="00480AC1" w:rsidP="00D1632A">
            <w:pPr>
              <w:jc w:val="both"/>
              <w:rPr>
                <w:rFonts w:ascii="Arial" w:hAnsi="Arial" w:cs="Arial"/>
              </w:rPr>
            </w:pPr>
          </w:p>
        </w:tc>
      </w:tr>
      <w:tr w:rsidR="00580F2D" w:rsidRPr="00987C0E" w:rsidTr="007A3E71">
        <w:tc>
          <w:tcPr>
            <w:tcW w:w="4152" w:type="dxa"/>
          </w:tcPr>
          <w:p w:rsidR="00580F2D" w:rsidRPr="00987C0E" w:rsidRDefault="00580F2D" w:rsidP="00D163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Materiales y productos plásticos (tubos, </w:t>
            </w:r>
            <w:r>
              <w:rPr>
                <w:rFonts w:ascii="Arial" w:hAnsi="Arial" w:cs="Arial"/>
              </w:rPr>
              <w:lastRenderedPageBreak/>
              <w:t>mangueras para reparaciones en el edificio</w:t>
            </w:r>
            <w:r w:rsidR="00573C25">
              <w:rPr>
                <w:rFonts w:ascii="Arial" w:hAnsi="Arial" w:cs="Arial"/>
              </w:rPr>
              <w:t>, mangueras para sistema contra incendio.</w:t>
            </w:r>
          </w:p>
        </w:tc>
        <w:tc>
          <w:tcPr>
            <w:tcW w:w="1538" w:type="dxa"/>
          </w:tcPr>
          <w:p w:rsidR="00580F2D" w:rsidRPr="00987C0E" w:rsidRDefault="00580F2D" w:rsidP="00681FCA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 xml:space="preserve">808 </w:t>
            </w:r>
            <w:r w:rsidRPr="00987C0E">
              <w:rPr>
                <w:rFonts w:ascii="Arial" w:hAnsi="Arial" w:cs="Arial"/>
              </w:rPr>
              <w:lastRenderedPageBreak/>
              <w:t>Presupuesto ordinario</w:t>
            </w:r>
          </w:p>
        </w:tc>
        <w:tc>
          <w:tcPr>
            <w:tcW w:w="1912" w:type="dxa"/>
          </w:tcPr>
          <w:p w:rsidR="00580F2D" w:rsidRDefault="00573C25" w:rsidP="003B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¢7</w:t>
            </w:r>
            <w:r w:rsidR="00580F2D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580F2D" w:rsidRPr="00987C0E" w:rsidRDefault="00580F2D" w:rsidP="00D1632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Mayo</w:t>
            </w:r>
          </w:p>
        </w:tc>
      </w:tr>
      <w:tr w:rsidR="002244F5" w:rsidRPr="00987C0E" w:rsidTr="007A3E71">
        <w:tc>
          <w:tcPr>
            <w:tcW w:w="4152" w:type="dxa"/>
          </w:tcPr>
          <w:p w:rsidR="00001A7A" w:rsidRPr="00987C0E" w:rsidRDefault="00001A7A" w:rsidP="0005034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>Adquisic</w:t>
            </w:r>
            <w:r w:rsidR="0005034B">
              <w:rPr>
                <w:rFonts w:ascii="Arial" w:hAnsi="Arial" w:cs="Arial"/>
              </w:rPr>
              <w:t xml:space="preserve">ión de herramientas manuales como juegos de cubos, llaves, puntas. Herramientas de medición: medidor de distancia, medidor de temperaturas, medidor de </w:t>
            </w:r>
            <w:proofErr w:type="spellStart"/>
            <w:r w:rsidR="0005034B">
              <w:rPr>
                <w:rFonts w:ascii="Arial" w:hAnsi="Arial" w:cs="Arial"/>
              </w:rPr>
              <w:t>irradiancia</w:t>
            </w:r>
            <w:proofErr w:type="spellEnd"/>
            <w:r w:rsidR="0005034B">
              <w:rPr>
                <w:rFonts w:ascii="Arial" w:hAnsi="Arial" w:cs="Arial"/>
              </w:rPr>
              <w:t>, analizador de sombras.</w:t>
            </w:r>
          </w:p>
        </w:tc>
        <w:tc>
          <w:tcPr>
            <w:tcW w:w="1538" w:type="dxa"/>
          </w:tcPr>
          <w:p w:rsidR="00001A7A" w:rsidRPr="00987C0E" w:rsidRDefault="00001A7A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001A7A" w:rsidRPr="00987C0E" w:rsidRDefault="0005034B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¢1.500.000,00</w:t>
            </w:r>
          </w:p>
        </w:tc>
        <w:tc>
          <w:tcPr>
            <w:tcW w:w="1911" w:type="dxa"/>
          </w:tcPr>
          <w:p w:rsidR="00001A7A" w:rsidRPr="00987C0E" w:rsidRDefault="00F22C4D" w:rsidP="00F22C4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  <w:r w:rsidR="00001A7A" w:rsidRPr="00987C0E">
              <w:rPr>
                <w:rFonts w:ascii="Arial" w:hAnsi="Arial" w:cs="Arial"/>
              </w:rPr>
              <w:t xml:space="preserve"> y </w:t>
            </w:r>
            <w:r w:rsidRPr="00987C0E">
              <w:rPr>
                <w:rFonts w:ascii="Arial" w:hAnsi="Arial" w:cs="Arial"/>
              </w:rPr>
              <w:t>Julio</w:t>
            </w:r>
          </w:p>
        </w:tc>
      </w:tr>
      <w:tr w:rsidR="0005034B" w:rsidRPr="00987C0E" w:rsidTr="007A3E71">
        <w:tc>
          <w:tcPr>
            <w:tcW w:w="4152" w:type="dxa"/>
          </w:tcPr>
          <w:p w:rsidR="0005034B" w:rsidRPr="00987C0E" w:rsidRDefault="00394741" w:rsidP="002244F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Repuestos y accesorios, a</w:t>
            </w:r>
            <w:r w:rsidR="0005034B">
              <w:rPr>
                <w:rFonts w:ascii="Arial" w:hAnsi="Arial" w:cs="Arial"/>
              </w:rPr>
              <w:t>dquisición de llantas y baterías</w:t>
            </w:r>
            <w:r>
              <w:rPr>
                <w:rFonts w:ascii="Arial" w:hAnsi="Arial" w:cs="Arial"/>
              </w:rPr>
              <w:t xml:space="preserve"> para vehículos, baterías para radios de comunicación, repuestos para equipos de oficina.</w:t>
            </w:r>
          </w:p>
        </w:tc>
        <w:tc>
          <w:tcPr>
            <w:tcW w:w="1538" w:type="dxa"/>
          </w:tcPr>
          <w:p w:rsidR="0005034B" w:rsidRPr="00987C0E" w:rsidRDefault="0005034B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05034B" w:rsidRPr="00987C0E" w:rsidRDefault="0005034B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¢2.000.000,00</w:t>
            </w:r>
          </w:p>
        </w:tc>
        <w:tc>
          <w:tcPr>
            <w:tcW w:w="1911" w:type="dxa"/>
          </w:tcPr>
          <w:p w:rsidR="0005034B" w:rsidRPr="00987C0E" w:rsidRDefault="0005034B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7A3E71">
        <w:tc>
          <w:tcPr>
            <w:tcW w:w="4152" w:type="dxa"/>
          </w:tcPr>
          <w:p w:rsidR="00CF1624" w:rsidRPr="00987C0E" w:rsidRDefault="00CF1624" w:rsidP="002244F5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Adquisición de vehículos </w:t>
            </w:r>
            <w:r w:rsidR="0005034B">
              <w:rPr>
                <w:rFonts w:ascii="Arial" w:hAnsi="Arial" w:cs="Arial"/>
              </w:rPr>
              <w:t>SUV</w:t>
            </w:r>
          </w:p>
        </w:tc>
        <w:tc>
          <w:tcPr>
            <w:tcW w:w="1538" w:type="dxa"/>
          </w:tcPr>
          <w:p w:rsidR="00CF1624" w:rsidRPr="00987C0E" w:rsidRDefault="00CF1624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CF1624" w:rsidRPr="00987C0E" w:rsidRDefault="00CF1624" w:rsidP="0005034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05034B">
              <w:rPr>
                <w:rFonts w:ascii="Arial" w:hAnsi="Arial" w:cs="Arial"/>
              </w:rPr>
              <w:t>6</w:t>
            </w:r>
            <w:r w:rsidRPr="00987C0E">
              <w:rPr>
                <w:rFonts w:ascii="Arial" w:hAnsi="Arial" w:cs="Arial"/>
              </w:rPr>
              <w:t>0.000.000,00</w:t>
            </w:r>
          </w:p>
        </w:tc>
        <w:tc>
          <w:tcPr>
            <w:tcW w:w="1911" w:type="dxa"/>
          </w:tcPr>
          <w:p w:rsidR="00CF1624" w:rsidRPr="00987C0E" w:rsidRDefault="0005034B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</w:p>
        </w:tc>
      </w:tr>
      <w:tr w:rsidR="00EE1B8B" w:rsidRPr="00987C0E" w:rsidTr="007A3E71">
        <w:tc>
          <w:tcPr>
            <w:tcW w:w="4152" w:type="dxa"/>
          </w:tcPr>
          <w:p w:rsidR="00EE1B8B" w:rsidRPr="00987C0E" w:rsidRDefault="00B96BC3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Reemplazo de cámaras y consola d</w:t>
            </w:r>
            <w:r w:rsidR="005111BE">
              <w:rPr>
                <w:rFonts w:ascii="Arial" w:hAnsi="Arial" w:cs="Arial"/>
              </w:rPr>
              <w:t>e grabación de circuito cerrado de televisión.</w:t>
            </w:r>
          </w:p>
        </w:tc>
        <w:tc>
          <w:tcPr>
            <w:tcW w:w="1538" w:type="dxa"/>
          </w:tcPr>
          <w:p w:rsidR="00B96BC3" w:rsidRDefault="00B96BC3" w:rsidP="00362997">
            <w:pPr>
              <w:jc w:val="center"/>
              <w:rPr>
                <w:rFonts w:ascii="Arial" w:hAnsi="Arial" w:cs="Arial"/>
              </w:rPr>
            </w:pPr>
          </w:p>
          <w:p w:rsidR="00EE1B8B" w:rsidRPr="00B96BC3" w:rsidRDefault="00B96BC3" w:rsidP="00B96BC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EE1B8B" w:rsidRPr="00987C0E" w:rsidRDefault="00B96BC3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¢10.000.000,00</w:t>
            </w:r>
          </w:p>
        </w:tc>
        <w:tc>
          <w:tcPr>
            <w:tcW w:w="1911" w:type="dxa"/>
          </w:tcPr>
          <w:p w:rsidR="00EE1B8B" w:rsidRPr="00987C0E" w:rsidRDefault="007064EF" w:rsidP="00835F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</w:tc>
      </w:tr>
      <w:tr w:rsidR="003608F4" w:rsidRPr="00987C0E" w:rsidTr="00573C25">
        <w:trPr>
          <w:trHeight w:val="915"/>
        </w:trPr>
        <w:tc>
          <w:tcPr>
            <w:tcW w:w="4152" w:type="dxa"/>
          </w:tcPr>
          <w:p w:rsidR="003608F4" w:rsidRPr="00987C0E" w:rsidRDefault="00F040A2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Equipo y mobiliario de oficina: </w:t>
            </w:r>
            <w:r w:rsidR="003608F4">
              <w:rPr>
                <w:rFonts w:ascii="Arial" w:hAnsi="Arial" w:cs="Arial"/>
              </w:rPr>
              <w:t>Reemplazo de unidades de aire acondicionado sede central, reemplazo de equipo fotocopiado sede central</w:t>
            </w:r>
            <w:r>
              <w:rPr>
                <w:rFonts w:ascii="Arial" w:hAnsi="Arial" w:cs="Arial"/>
              </w:rPr>
              <w:t xml:space="preserve"> y adquisición de estaciones de trabajo.</w:t>
            </w:r>
          </w:p>
        </w:tc>
        <w:tc>
          <w:tcPr>
            <w:tcW w:w="1538" w:type="dxa"/>
          </w:tcPr>
          <w:p w:rsidR="003608F4" w:rsidRPr="00987C0E" w:rsidRDefault="003608F4" w:rsidP="0036299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3608F4" w:rsidRPr="00987C0E" w:rsidRDefault="003608F4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¢20.000.000,00</w:t>
            </w:r>
          </w:p>
        </w:tc>
        <w:tc>
          <w:tcPr>
            <w:tcW w:w="1911" w:type="dxa"/>
          </w:tcPr>
          <w:p w:rsidR="003608F4" w:rsidRPr="00987C0E" w:rsidRDefault="00F040A2" w:rsidP="00835F4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Junio/Agosto</w:t>
            </w:r>
          </w:p>
        </w:tc>
      </w:tr>
      <w:tr w:rsidR="002244F5" w:rsidRPr="00987C0E" w:rsidTr="007A3E71">
        <w:tc>
          <w:tcPr>
            <w:tcW w:w="4152" w:type="dxa"/>
          </w:tcPr>
          <w:p w:rsidR="00A5137E" w:rsidRPr="00987C0E" w:rsidRDefault="00394741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Útiles y m</w:t>
            </w:r>
            <w:r w:rsidR="00A5137E" w:rsidRPr="00987C0E">
              <w:rPr>
                <w:rFonts w:ascii="Arial" w:hAnsi="Arial" w:cs="Arial"/>
              </w:rPr>
              <w:t>ateriales de oficina y de cómputo</w:t>
            </w:r>
            <w:r w:rsidR="003D4637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538" w:type="dxa"/>
          </w:tcPr>
          <w:p w:rsidR="00A5137E" w:rsidRPr="00987C0E" w:rsidRDefault="00A5137E" w:rsidP="00362997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A5137E" w:rsidRPr="00987C0E" w:rsidRDefault="00A5137E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¢2.000.000,00</w:t>
            </w:r>
          </w:p>
        </w:tc>
        <w:tc>
          <w:tcPr>
            <w:tcW w:w="1911" w:type="dxa"/>
          </w:tcPr>
          <w:p w:rsidR="00A5137E" w:rsidRPr="00987C0E" w:rsidRDefault="00A5137E" w:rsidP="00835F4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Marzo </w:t>
            </w:r>
            <w:r w:rsidR="00835F4B">
              <w:rPr>
                <w:rFonts w:ascii="Arial" w:hAnsi="Arial" w:cs="Arial"/>
              </w:rPr>
              <w:t>y agosto</w:t>
            </w:r>
          </w:p>
        </w:tc>
      </w:tr>
      <w:tr w:rsidR="00EA020A" w:rsidRPr="00987C0E" w:rsidTr="007A3E71">
        <w:tc>
          <w:tcPr>
            <w:tcW w:w="4152" w:type="dxa"/>
          </w:tcPr>
          <w:p w:rsidR="00EA020A" w:rsidRPr="00987C0E" w:rsidRDefault="00EA020A" w:rsidP="00562D3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Materiales y productos eléctricos, telefónicos y de cómputo.</w:t>
            </w:r>
          </w:p>
        </w:tc>
        <w:tc>
          <w:tcPr>
            <w:tcW w:w="1538" w:type="dxa"/>
          </w:tcPr>
          <w:p w:rsidR="00EA020A" w:rsidRPr="00987C0E" w:rsidRDefault="00573C25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573C25" w:rsidRDefault="00573C25" w:rsidP="002F2CEF">
            <w:pPr>
              <w:jc w:val="both"/>
              <w:rPr>
                <w:rFonts w:ascii="Arial" w:hAnsi="Arial" w:cs="Arial"/>
              </w:rPr>
            </w:pPr>
          </w:p>
          <w:p w:rsidR="00EA020A" w:rsidRPr="00573C25" w:rsidRDefault="00573C25" w:rsidP="00573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¢4.200.000,00</w:t>
            </w:r>
          </w:p>
        </w:tc>
        <w:tc>
          <w:tcPr>
            <w:tcW w:w="1911" w:type="dxa"/>
          </w:tcPr>
          <w:p w:rsidR="00EA020A" w:rsidRDefault="00573C25" w:rsidP="00573C2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7A3E71">
        <w:tc>
          <w:tcPr>
            <w:tcW w:w="4152" w:type="dxa"/>
          </w:tcPr>
          <w:p w:rsidR="007A01A2" w:rsidRPr="00987C0E" w:rsidRDefault="00562D34" w:rsidP="00562D34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Adquisición de teléfonos compatibles con la central telefónica</w:t>
            </w:r>
            <w:r w:rsidR="003D4637" w:rsidRPr="00987C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8" w:type="dxa"/>
          </w:tcPr>
          <w:p w:rsidR="007A01A2" w:rsidRPr="00987C0E" w:rsidRDefault="00A5137E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7A01A2" w:rsidRPr="00987C0E" w:rsidRDefault="00A5137E" w:rsidP="002F2CEF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2F2CEF">
              <w:rPr>
                <w:rFonts w:ascii="Arial" w:hAnsi="Arial" w:cs="Arial"/>
              </w:rPr>
              <w:t>500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7A01A2" w:rsidRPr="00987C0E" w:rsidRDefault="002F2CEF" w:rsidP="00F0600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</w:tc>
      </w:tr>
      <w:tr w:rsidR="002244F5" w:rsidRPr="00987C0E" w:rsidTr="007A3E71">
        <w:tc>
          <w:tcPr>
            <w:tcW w:w="4152" w:type="dxa"/>
          </w:tcPr>
          <w:p w:rsidR="00CA17B6" w:rsidRPr="00987C0E" w:rsidRDefault="00385060" w:rsidP="0038506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Tintas</w:t>
            </w:r>
            <w:r w:rsidR="00F26BB9">
              <w:rPr>
                <w:rFonts w:ascii="Arial" w:hAnsi="Arial" w:cs="Arial"/>
              </w:rPr>
              <w:t>, pinturas</w:t>
            </w:r>
            <w:r>
              <w:rPr>
                <w:rFonts w:ascii="Arial" w:hAnsi="Arial" w:cs="Arial"/>
              </w:rPr>
              <w:t xml:space="preserve"> y </w:t>
            </w:r>
            <w:proofErr w:type="spellStart"/>
            <w:r>
              <w:rPr>
                <w:rFonts w:ascii="Arial" w:hAnsi="Arial" w:cs="Arial"/>
              </w:rPr>
              <w:t>toner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1538" w:type="dxa"/>
          </w:tcPr>
          <w:p w:rsidR="00CA17B6" w:rsidRPr="00987C0E" w:rsidRDefault="00CA17B6" w:rsidP="00BB1F4E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CA17B6" w:rsidRPr="00987C0E" w:rsidRDefault="00BB1F4E" w:rsidP="00385060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385060">
              <w:rPr>
                <w:rFonts w:ascii="Arial" w:hAnsi="Arial" w:cs="Arial"/>
              </w:rPr>
              <w:t>10.000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CA17B6" w:rsidRPr="00987C0E" w:rsidRDefault="00BB1F4E" w:rsidP="00385060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Abril y </w:t>
            </w:r>
            <w:r w:rsidR="00385060">
              <w:rPr>
                <w:rFonts w:ascii="Arial" w:hAnsi="Arial" w:cs="Arial"/>
              </w:rPr>
              <w:t>agosto</w:t>
            </w:r>
          </w:p>
        </w:tc>
      </w:tr>
      <w:tr w:rsidR="002244F5" w:rsidRPr="00987C0E" w:rsidTr="007A3E71">
        <w:tc>
          <w:tcPr>
            <w:tcW w:w="4152" w:type="dxa"/>
          </w:tcPr>
          <w:p w:rsidR="00CA17B6" w:rsidRPr="00987C0E" w:rsidRDefault="00BB1F4E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Productos de papel y cartón</w:t>
            </w:r>
            <w:r w:rsidR="00E6077F" w:rsidRPr="00987C0E">
              <w:rPr>
                <w:rFonts w:ascii="Arial" w:hAnsi="Arial" w:cs="Arial"/>
              </w:rPr>
              <w:t xml:space="preserve">  (resmas papel bond, papel higiénico, archivadores de cartón, cajas especiales de archivo)</w:t>
            </w:r>
          </w:p>
        </w:tc>
        <w:tc>
          <w:tcPr>
            <w:tcW w:w="1538" w:type="dxa"/>
          </w:tcPr>
          <w:p w:rsidR="00CA17B6" w:rsidRPr="00987C0E" w:rsidRDefault="00CA17B6" w:rsidP="00BB1F4E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CA17B6" w:rsidRPr="00987C0E" w:rsidRDefault="006253D0" w:rsidP="00213449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213449">
              <w:rPr>
                <w:rFonts w:ascii="Arial" w:hAnsi="Arial" w:cs="Arial"/>
              </w:rPr>
              <w:t>8.000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CA17B6" w:rsidRPr="00987C0E" w:rsidRDefault="00BB1F4E" w:rsidP="00F0600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Abril y </w:t>
            </w:r>
            <w:r w:rsidR="00F06001" w:rsidRPr="00987C0E">
              <w:rPr>
                <w:rFonts w:ascii="Arial" w:hAnsi="Arial" w:cs="Arial"/>
              </w:rPr>
              <w:t>julio</w:t>
            </w:r>
          </w:p>
        </w:tc>
      </w:tr>
      <w:tr w:rsidR="002244F5" w:rsidRPr="00987C0E" w:rsidTr="007A3E71">
        <w:tc>
          <w:tcPr>
            <w:tcW w:w="4152" w:type="dxa"/>
          </w:tcPr>
          <w:p w:rsidR="00BB1F4E" w:rsidRPr="00987C0E" w:rsidRDefault="00BB1F4E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Servicios de alimentación para actividades protocolarias y sociales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538" w:type="dxa"/>
          </w:tcPr>
          <w:p w:rsidR="00BB1F4E" w:rsidRPr="00987C0E" w:rsidRDefault="00BB1F4E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BB1F4E" w:rsidRPr="00987C0E" w:rsidRDefault="00BB1F4E" w:rsidP="000F71F6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0F71F6" w:rsidRPr="00987C0E">
              <w:rPr>
                <w:rFonts w:ascii="Arial" w:hAnsi="Arial" w:cs="Arial"/>
              </w:rPr>
              <w:t>3</w:t>
            </w:r>
            <w:r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1911" w:type="dxa"/>
          </w:tcPr>
          <w:p w:rsidR="00BB1F4E" w:rsidRPr="00987C0E" w:rsidRDefault="00BB1F4E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  <w:p w:rsidR="00BB1F4E" w:rsidRPr="00987C0E" w:rsidRDefault="00BB1F4E" w:rsidP="00EE3587">
            <w:pPr>
              <w:jc w:val="center"/>
              <w:rPr>
                <w:rFonts w:ascii="Arial" w:hAnsi="Arial" w:cs="Arial"/>
              </w:rPr>
            </w:pPr>
          </w:p>
        </w:tc>
      </w:tr>
      <w:tr w:rsidR="002244F5" w:rsidRPr="00987C0E" w:rsidTr="007A3E71">
        <w:tc>
          <w:tcPr>
            <w:tcW w:w="4152" w:type="dxa"/>
          </w:tcPr>
          <w:p w:rsidR="00BB1F4E" w:rsidRPr="00987C0E" w:rsidRDefault="007B2DE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Servicios de impresión</w:t>
            </w:r>
            <w:r w:rsidR="001F7C0B">
              <w:rPr>
                <w:rFonts w:ascii="Arial" w:hAnsi="Arial" w:cs="Arial"/>
              </w:rPr>
              <w:t xml:space="preserve"> y encuadernación.</w:t>
            </w:r>
          </w:p>
        </w:tc>
        <w:tc>
          <w:tcPr>
            <w:tcW w:w="1538" w:type="dxa"/>
          </w:tcPr>
          <w:p w:rsidR="00BB1F4E" w:rsidRPr="00987C0E" w:rsidRDefault="007B2DE6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BB1F4E" w:rsidRPr="00987C0E" w:rsidRDefault="007B2DE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¢4.000.000,00</w:t>
            </w:r>
          </w:p>
        </w:tc>
        <w:tc>
          <w:tcPr>
            <w:tcW w:w="1911" w:type="dxa"/>
          </w:tcPr>
          <w:p w:rsidR="00BB1F4E" w:rsidRPr="00987C0E" w:rsidRDefault="00F06001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7A3E71">
        <w:tc>
          <w:tcPr>
            <w:tcW w:w="4152" w:type="dxa"/>
          </w:tcPr>
          <w:p w:rsidR="00BB1F4E" w:rsidRPr="00987C0E" w:rsidRDefault="007B2DE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Alimentos y bebidas (azúcar, crema, café, galletas)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538" w:type="dxa"/>
          </w:tcPr>
          <w:p w:rsidR="00BB1F4E" w:rsidRPr="00987C0E" w:rsidRDefault="007B2DE6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BB1F4E" w:rsidRPr="00987C0E" w:rsidRDefault="007B2DE6" w:rsidP="005F374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¢1.</w:t>
            </w:r>
            <w:r w:rsidR="005F374E" w:rsidRPr="00987C0E">
              <w:rPr>
                <w:rFonts w:ascii="Arial" w:hAnsi="Arial" w:cs="Arial"/>
              </w:rPr>
              <w:t>7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BB1F4E" w:rsidRPr="00987C0E" w:rsidRDefault="007B2DE6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Abril y </w:t>
            </w:r>
            <w:r w:rsidR="005F374E" w:rsidRPr="00987C0E">
              <w:rPr>
                <w:rFonts w:ascii="Arial" w:hAnsi="Arial" w:cs="Arial"/>
              </w:rPr>
              <w:t>agosto</w:t>
            </w:r>
          </w:p>
        </w:tc>
      </w:tr>
      <w:tr w:rsidR="002244F5" w:rsidRPr="00987C0E" w:rsidTr="007A3E71">
        <w:tc>
          <w:tcPr>
            <w:tcW w:w="4152" w:type="dxa"/>
          </w:tcPr>
          <w:p w:rsidR="00E31520" w:rsidRPr="00987C0E" w:rsidRDefault="00E3152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>Útiles y materiales de limpieza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538" w:type="dxa"/>
          </w:tcPr>
          <w:p w:rsidR="00E31520" w:rsidRPr="00987C0E" w:rsidRDefault="00E31520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E31520" w:rsidRPr="00987C0E" w:rsidRDefault="00D529BD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¢1.0</w:t>
            </w:r>
            <w:r w:rsidR="00E31520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E31520" w:rsidRPr="00987C0E" w:rsidRDefault="00E3152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 y setiembre</w:t>
            </w:r>
          </w:p>
        </w:tc>
      </w:tr>
      <w:tr w:rsidR="002244F5" w:rsidRPr="00987C0E" w:rsidTr="007A3E71">
        <w:tc>
          <w:tcPr>
            <w:tcW w:w="4152" w:type="dxa"/>
          </w:tcPr>
          <w:p w:rsidR="00AF0733" w:rsidRDefault="00E83766" w:rsidP="003B22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Productos químicos (</w:t>
            </w:r>
            <w:r w:rsidR="00F72D50" w:rsidRPr="00987C0E">
              <w:rPr>
                <w:rFonts w:ascii="Arial" w:hAnsi="Arial" w:cs="Arial"/>
              </w:rPr>
              <w:t>insecticidas, raticidas, etc.)</w:t>
            </w:r>
          </w:p>
          <w:p w:rsidR="00AD6B16" w:rsidRDefault="00AD6B16" w:rsidP="003B22AE">
            <w:pPr>
              <w:jc w:val="both"/>
              <w:rPr>
                <w:rFonts w:ascii="Arial" w:hAnsi="Arial" w:cs="Arial"/>
              </w:rPr>
            </w:pPr>
          </w:p>
          <w:p w:rsidR="00AD6B16" w:rsidRPr="00987C0E" w:rsidRDefault="00AD6B16" w:rsidP="003B22AE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538" w:type="dxa"/>
          </w:tcPr>
          <w:p w:rsidR="00AF0733" w:rsidRPr="00987C0E" w:rsidRDefault="00F72D50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AF0733" w:rsidRPr="00987C0E" w:rsidRDefault="00F72D5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¢200.000,00</w:t>
            </w:r>
          </w:p>
        </w:tc>
        <w:tc>
          <w:tcPr>
            <w:tcW w:w="1911" w:type="dxa"/>
          </w:tcPr>
          <w:p w:rsidR="00AF0733" w:rsidRPr="00987C0E" w:rsidRDefault="00F72D5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7A3E71">
        <w:tc>
          <w:tcPr>
            <w:tcW w:w="4152" w:type="dxa"/>
          </w:tcPr>
          <w:p w:rsidR="00FA4FE8" w:rsidRPr="00987C0E" w:rsidRDefault="00FA4FE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Útiles de cocina y comedor (platos y  vasos desechables de cartón)</w:t>
            </w:r>
          </w:p>
        </w:tc>
        <w:tc>
          <w:tcPr>
            <w:tcW w:w="1538" w:type="dxa"/>
          </w:tcPr>
          <w:p w:rsidR="00FA4FE8" w:rsidRPr="00987C0E" w:rsidRDefault="00FA4FE8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FA4FE8" w:rsidRPr="00987C0E" w:rsidRDefault="00FA4FE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¢300.000,00</w:t>
            </w:r>
          </w:p>
        </w:tc>
        <w:tc>
          <w:tcPr>
            <w:tcW w:w="1911" w:type="dxa"/>
          </w:tcPr>
          <w:p w:rsidR="00FA4FE8" w:rsidRPr="00987C0E" w:rsidRDefault="00FA4FE8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7A3E71">
        <w:tc>
          <w:tcPr>
            <w:tcW w:w="4152" w:type="dxa"/>
          </w:tcPr>
          <w:p w:rsidR="001D5643" w:rsidRPr="00987C0E" w:rsidRDefault="001D5643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Suministros diversos (medallas, trofeos, gafetes)</w:t>
            </w:r>
          </w:p>
        </w:tc>
        <w:tc>
          <w:tcPr>
            <w:tcW w:w="1538" w:type="dxa"/>
          </w:tcPr>
          <w:p w:rsidR="001D5643" w:rsidRPr="00987C0E" w:rsidRDefault="001D5643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1D5643" w:rsidRPr="00987C0E" w:rsidRDefault="001D5643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¢200.000,00</w:t>
            </w:r>
          </w:p>
        </w:tc>
        <w:tc>
          <w:tcPr>
            <w:tcW w:w="1911" w:type="dxa"/>
          </w:tcPr>
          <w:p w:rsidR="001D5643" w:rsidRPr="00987C0E" w:rsidRDefault="00703025" w:rsidP="00EE358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7A3E71">
        <w:tc>
          <w:tcPr>
            <w:tcW w:w="4152" w:type="dxa"/>
          </w:tcPr>
          <w:p w:rsidR="00AF0733" w:rsidRPr="00987C0E" w:rsidRDefault="00FF3EC7" w:rsidP="000B1BE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Actividades de capacitación </w:t>
            </w:r>
          </w:p>
        </w:tc>
        <w:tc>
          <w:tcPr>
            <w:tcW w:w="1538" w:type="dxa"/>
          </w:tcPr>
          <w:p w:rsidR="00AF0733" w:rsidRPr="00987C0E" w:rsidRDefault="00FF3EC7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AF0733" w:rsidRPr="00987C0E" w:rsidRDefault="00FF3EC7" w:rsidP="00FD7BD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FD7BDB" w:rsidRPr="00987C0E">
              <w:rPr>
                <w:rFonts w:ascii="Arial" w:hAnsi="Arial" w:cs="Arial"/>
              </w:rPr>
              <w:t>10</w:t>
            </w:r>
            <w:r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1911" w:type="dxa"/>
          </w:tcPr>
          <w:p w:rsidR="00AF0733" w:rsidRPr="00987C0E" w:rsidRDefault="00FF3EC7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7A3E71">
        <w:tc>
          <w:tcPr>
            <w:tcW w:w="4152" w:type="dxa"/>
          </w:tcPr>
          <w:p w:rsidR="00F651C4" w:rsidRPr="00987C0E" w:rsidRDefault="00F651C4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Compra de útiles y materiales de resguardo y seguridad</w:t>
            </w:r>
          </w:p>
        </w:tc>
        <w:tc>
          <w:tcPr>
            <w:tcW w:w="1538" w:type="dxa"/>
          </w:tcPr>
          <w:p w:rsidR="00F651C4" w:rsidRPr="00987C0E" w:rsidRDefault="00F651C4" w:rsidP="002A5090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F651C4" w:rsidRPr="00987C0E" w:rsidRDefault="00F651C4" w:rsidP="00B41080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B41080" w:rsidRPr="00987C0E">
              <w:rPr>
                <w:rFonts w:ascii="Arial" w:hAnsi="Arial" w:cs="Arial"/>
              </w:rPr>
              <w:t>2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F651C4" w:rsidRPr="00987C0E" w:rsidRDefault="001D4937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7A3E71">
        <w:tc>
          <w:tcPr>
            <w:tcW w:w="4152" w:type="dxa"/>
          </w:tcPr>
          <w:p w:rsidR="00BD7683" w:rsidRPr="00987C0E" w:rsidRDefault="000420AD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Productos farmacéuticos y medicinales (m</w:t>
            </w:r>
            <w:r w:rsidR="00BD7683" w:rsidRPr="00987C0E">
              <w:rPr>
                <w:rFonts w:ascii="Arial" w:hAnsi="Arial" w:cs="Arial"/>
              </w:rPr>
              <w:t>edicamentos varios</w:t>
            </w:r>
            <w:r w:rsidRPr="00987C0E">
              <w:rPr>
                <w:rFonts w:ascii="Arial" w:hAnsi="Arial" w:cs="Arial"/>
              </w:rPr>
              <w:t xml:space="preserve">, </w:t>
            </w:r>
            <w:r w:rsidR="00E511B4" w:rsidRPr="00987C0E">
              <w:rPr>
                <w:rFonts w:ascii="Arial" w:hAnsi="Arial" w:cs="Arial"/>
              </w:rPr>
              <w:t xml:space="preserve">jeringas, </w:t>
            </w:r>
            <w:r w:rsidRPr="00987C0E">
              <w:rPr>
                <w:rFonts w:ascii="Arial" w:hAnsi="Arial" w:cs="Arial"/>
              </w:rPr>
              <w:t>vacunas</w:t>
            </w:r>
            <w:r w:rsidR="004928DB" w:rsidRPr="00987C0E">
              <w:rPr>
                <w:rFonts w:ascii="Arial" w:hAnsi="Arial" w:cs="Arial"/>
              </w:rPr>
              <w:t xml:space="preserve"> contra la influenza</w:t>
            </w:r>
            <w:r w:rsidRPr="00987C0E">
              <w:rPr>
                <w:rFonts w:ascii="Arial" w:hAnsi="Arial" w:cs="Arial"/>
              </w:rPr>
              <w:t>)</w:t>
            </w:r>
          </w:p>
        </w:tc>
        <w:tc>
          <w:tcPr>
            <w:tcW w:w="1538" w:type="dxa"/>
          </w:tcPr>
          <w:p w:rsidR="00BD7683" w:rsidRPr="00987C0E" w:rsidRDefault="00BD7683" w:rsidP="002A5090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BD7683" w:rsidRPr="00987C0E" w:rsidRDefault="00BD7683" w:rsidP="000420A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</w:t>
            </w:r>
            <w:r w:rsidR="00AD6B16">
              <w:rPr>
                <w:rFonts w:ascii="Arial" w:hAnsi="Arial" w:cs="Arial"/>
              </w:rPr>
              <w:t>.5</w:t>
            </w:r>
            <w:r w:rsidR="000420AD" w:rsidRPr="00987C0E">
              <w:rPr>
                <w:rFonts w:ascii="Arial" w:hAnsi="Arial" w:cs="Arial"/>
              </w:rPr>
              <w:t>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BD7683" w:rsidRPr="00987C0E" w:rsidRDefault="00BD7683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Junio</w:t>
            </w:r>
          </w:p>
        </w:tc>
      </w:tr>
      <w:tr w:rsidR="002244F5" w:rsidRPr="00987C0E" w:rsidTr="007A3E71">
        <w:tc>
          <w:tcPr>
            <w:tcW w:w="4152" w:type="dxa"/>
          </w:tcPr>
          <w:p w:rsidR="002A5090" w:rsidRPr="00987C0E" w:rsidRDefault="00A42517" w:rsidP="002244F5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Útiles y materiales médico hospitalarios </w:t>
            </w:r>
          </w:p>
        </w:tc>
        <w:tc>
          <w:tcPr>
            <w:tcW w:w="1538" w:type="dxa"/>
          </w:tcPr>
          <w:p w:rsidR="002A5090" w:rsidRPr="00987C0E" w:rsidRDefault="002A5090" w:rsidP="002A5090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2A5090" w:rsidRPr="00987C0E" w:rsidRDefault="002A5090" w:rsidP="00A4251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A42517" w:rsidRPr="00987C0E">
              <w:rPr>
                <w:rFonts w:ascii="Arial" w:hAnsi="Arial" w:cs="Arial"/>
              </w:rPr>
              <w:t>350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2A5090" w:rsidRPr="00987C0E" w:rsidRDefault="002A509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7A3E71">
        <w:tc>
          <w:tcPr>
            <w:tcW w:w="4152" w:type="dxa"/>
          </w:tcPr>
          <w:p w:rsidR="002A5090" w:rsidRPr="00987C0E" w:rsidRDefault="00026688" w:rsidP="002244F5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Equipo sanitario de laboratorio e investigación </w:t>
            </w:r>
          </w:p>
        </w:tc>
        <w:tc>
          <w:tcPr>
            <w:tcW w:w="1538" w:type="dxa"/>
          </w:tcPr>
          <w:p w:rsidR="002A5090" w:rsidRPr="00987C0E" w:rsidRDefault="00026688" w:rsidP="00026688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2A5090" w:rsidRPr="00987C0E" w:rsidRDefault="0002668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¢500.000,00</w:t>
            </w:r>
          </w:p>
        </w:tc>
        <w:tc>
          <w:tcPr>
            <w:tcW w:w="1911" w:type="dxa"/>
          </w:tcPr>
          <w:p w:rsidR="002A5090" w:rsidRPr="00987C0E" w:rsidRDefault="00026688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7A3E71">
        <w:tc>
          <w:tcPr>
            <w:tcW w:w="4152" w:type="dxa"/>
          </w:tcPr>
          <w:p w:rsidR="004B458C" w:rsidRPr="00987C0E" w:rsidRDefault="008A23FD" w:rsidP="008E0B9E">
            <w:pPr>
              <w:jc w:val="both"/>
              <w:rPr>
                <w:rFonts w:ascii="Arial" w:hAnsi="Arial" w:cs="Arial"/>
              </w:rPr>
            </w:pPr>
            <w:bookmarkStart w:id="0" w:name="_GoBack"/>
            <w:bookmarkEnd w:id="0"/>
            <w:r w:rsidRPr="00987C0E">
              <w:rPr>
                <w:rFonts w:ascii="Arial" w:hAnsi="Arial" w:cs="Arial"/>
              </w:rPr>
              <w:t>Mantenimiento preventivo y correctivo de equipo de cómputo (computadoras portátiles, impresoras, servidores, etc.)</w:t>
            </w:r>
            <w:r w:rsidR="008E0B9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538" w:type="dxa"/>
          </w:tcPr>
          <w:p w:rsidR="004B458C" w:rsidRPr="00987C0E" w:rsidRDefault="004B458C" w:rsidP="00844A13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4B458C" w:rsidRPr="00987C0E" w:rsidRDefault="00C45563" w:rsidP="008A23F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8A23FD" w:rsidRPr="00987C0E">
              <w:rPr>
                <w:rFonts w:ascii="Arial" w:hAnsi="Arial" w:cs="Arial"/>
              </w:rPr>
              <w:t>2.5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4B458C" w:rsidRPr="00987C0E" w:rsidRDefault="008A23FD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 y Junio</w:t>
            </w:r>
          </w:p>
        </w:tc>
      </w:tr>
      <w:tr w:rsidR="002244F5" w:rsidRPr="00987C0E" w:rsidTr="007A3E71">
        <w:tc>
          <w:tcPr>
            <w:tcW w:w="4152" w:type="dxa"/>
          </w:tcPr>
          <w:p w:rsidR="00C360C0" w:rsidRPr="00987C0E" w:rsidRDefault="00C360C0" w:rsidP="008E0B9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Equipo y programas de cómputo (</w:t>
            </w:r>
            <w:r w:rsidR="00F762F8" w:rsidRPr="00987C0E">
              <w:rPr>
                <w:rFonts w:ascii="Arial" w:hAnsi="Arial" w:cs="Arial"/>
              </w:rPr>
              <w:t>computadoras portátiles,</w:t>
            </w:r>
            <w:r w:rsidR="008E0B9E">
              <w:rPr>
                <w:rFonts w:ascii="Arial" w:hAnsi="Arial" w:cs="Arial"/>
              </w:rPr>
              <w:t xml:space="preserve"> impresoras,</w:t>
            </w:r>
            <w:r w:rsidR="00101C04" w:rsidRPr="00987C0E">
              <w:rPr>
                <w:rFonts w:ascii="Arial" w:hAnsi="Arial" w:cs="Arial"/>
              </w:rPr>
              <w:t xml:space="preserve"> </w:t>
            </w:r>
            <w:r w:rsidR="008E0B9E">
              <w:rPr>
                <w:rFonts w:ascii="Arial" w:hAnsi="Arial" w:cs="Arial"/>
              </w:rPr>
              <w:t>equipo firewall de seguridad)</w:t>
            </w:r>
          </w:p>
        </w:tc>
        <w:tc>
          <w:tcPr>
            <w:tcW w:w="1538" w:type="dxa"/>
          </w:tcPr>
          <w:p w:rsidR="00C360C0" w:rsidRPr="00987C0E" w:rsidRDefault="00C360C0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C360C0" w:rsidRPr="00987C0E" w:rsidRDefault="00C360C0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8E0B9E">
              <w:rPr>
                <w:rFonts w:ascii="Arial" w:hAnsi="Arial" w:cs="Arial"/>
              </w:rPr>
              <w:t>50.000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1911" w:type="dxa"/>
          </w:tcPr>
          <w:p w:rsidR="00C360C0" w:rsidRPr="00987C0E" w:rsidRDefault="00C360C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7A3E71">
        <w:tc>
          <w:tcPr>
            <w:tcW w:w="4152" w:type="dxa"/>
          </w:tcPr>
          <w:p w:rsidR="008A01D9" w:rsidRPr="00987C0E" w:rsidRDefault="008A01D9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Renovación anual servicio de hospedaje correo electrónico licenciamiento de la plataforma Lotus</w:t>
            </w:r>
          </w:p>
        </w:tc>
        <w:tc>
          <w:tcPr>
            <w:tcW w:w="1538" w:type="dxa"/>
          </w:tcPr>
          <w:p w:rsidR="008A01D9" w:rsidRPr="00987C0E" w:rsidRDefault="008A01D9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8A01D9" w:rsidRPr="00987C0E" w:rsidRDefault="008B64F3" w:rsidP="00F762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¢12.5</w:t>
            </w:r>
            <w:r w:rsidR="008A01D9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8A01D9" w:rsidRPr="00987C0E" w:rsidRDefault="008A01D9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Setiembre</w:t>
            </w:r>
          </w:p>
        </w:tc>
      </w:tr>
      <w:tr w:rsidR="002244F5" w:rsidRPr="00987C0E" w:rsidTr="007A3E71">
        <w:tc>
          <w:tcPr>
            <w:tcW w:w="4152" w:type="dxa"/>
          </w:tcPr>
          <w:p w:rsidR="00172537" w:rsidRPr="00987C0E" w:rsidRDefault="00172537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 de desarrollo de</w:t>
            </w:r>
            <w:r w:rsidR="005D08E4" w:rsidRPr="00987C0E">
              <w:rPr>
                <w:rFonts w:ascii="Arial" w:hAnsi="Arial" w:cs="Arial"/>
              </w:rPr>
              <w:t>l</w:t>
            </w:r>
            <w:r w:rsidRPr="00987C0E">
              <w:rPr>
                <w:rFonts w:ascii="Arial" w:hAnsi="Arial" w:cs="Arial"/>
              </w:rPr>
              <w:t xml:space="preserve"> sistema de gestión documental.</w:t>
            </w:r>
          </w:p>
        </w:tc>
        <w:tc>
          <w:tcPr>
            <w:tcW w:w="1538" w:type="dxa"/>
          </w:tcPr>
          <w:p w:rsidR="00172537" w:rsidRPr="00987C0E" w:rsidRDefault="00172537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172537" w:rsidRPr="00987C0E" w:rsidRDefault="008B64F3" w:rsidP="00F762F8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¢96</w:t>
            </w:r>
            <w:r w:rsidR="00172537"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1911" w:type="dxa"/>
          </w:tcPr>
          <w:p w:rsidR="00172537" w:rsidRPr="00987C0E" w:rsidRDefault="008B64F3" w:rsidP="004A2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</w:p>
        </w:tc>
      </w:tr>
      <w:tr w:rsidR="008F2AF7" w:rsidRPr="00987C0E" w:rsidTr="007A3E71">
        <w:tc>
          <w:tcPr>
            <w:tcW w:w="4152" w:type="dxa"/>
          </w:tcPr>
          <w:p w:rsidR="008F2AF7" w:rsidRDefault="008F2AF7" w:rsidP="004A2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Adquisición de software, licencias JAWS, convertidor de texto a audio, licencia de software SPSS para análisis estadístico para investigación. </w:t>
            </w:r>
          </w:p>
        </w:tc>
        <w:tc>
          <w:tcPr>
            <w:tcW w:w="1538" w:type="dxa"/>
          </w:tcPr>
          <w:p w:rsidR="008F2AF7" w:rsidRPr="00987C0E" w:rsidRDefault="008F2AF7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8F2AF7" w:rsidRDefault="008F2AF7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¢14.030.000,00</w:t>
            </w:r>
          </w:p>
        </w:tc>
        <w:tc>
          <w:tcPr>
            <w:tcW w:w="1911" w:type="dxa"/>
          </w:tcPr>
          <w:p w:rsidR="008F2AF7" w:rsidRDefault="008F2AF7" w:rsidP="004A2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7A3E71">
        <w:tc>
          <w:tcPr>
            <w:tcW w:w="4152" w:type="dxa"/>
          </w:tcPr>
          <w:p w:rsidR="00E72E69" w:rsidRPr="00987C0E" w:rsidRDefault="0086542D" w:rsidP="004A250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Adquisición de cortinas </w:t>
            </w:r>
          </w:p>
        </w:tc>
        <w:tc>
          <w:tcPr>
            <w:tcW w:w="1538" w:type="dxa"/>
          </w:tcPr>
          <w:p w:rsidR="00E72E69" w:rsidRPr="00987C0E" w:rsidRDefault="00E72E69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1912" w:type="dxa"/>
          </w:tcPr>
          <w:p w:rsidR="00E72E69" w:rsidRPr="00987C0E" w:rsidRDefault="0086542D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¢1.5</w:t>
            </w:r>
            <w:r w:rsidR="00E72E69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1911" w:type="dxa"/>
          </w:tcPr>
          <w:p w:rsidR="00E72E69" w:rsidRPr="00987C0E" w:rsidRDefault="0086542D" w:rsidP="004A2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Julio</w:t>
            </w:r>
          </w:p>
        </w:tc>
      </w:tr>
    </w:tbl>
    <w:p w:rsidR="003B22AE" w:rsidRPr="00987C0E" w:rsidRDefault="003B22AE" w:rsidP="003B22AE">
      <w:pPr>
        <w:jc w:val="both"/>
        <w:rPr>
          <w:rFonts w:ascii="Arial" w:hAnsi="Arial" w:cs="Arial"/>
        </w:rPr>
      </w:pPr>
    </w:p>
    <w:sectPr w:rsidR="003B22AE" w:rsidRPr="00987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1"/>
    <w:rsid w:val="00001A7A"/>
    <w:rsid w:val="00005839"/>
    <w:rsid w:val="00026688"/>
    <w:rsid w:val="000420AD"/>
    <w:rsid w:val="0005034B"/>
    <w:rsid w:val="000516F6"/>
    <w:rsid w:val="0005255E"/>
    <w:rsid w:val="00052796"/>
    <w:rsid w:val="0006127E"/>
    <w:rsid w:val="000810E9"/>
    <w:rsid w:val="00085433"/>
    <w:rsid w:val="00087450"/>
    <w:rsid w:val="000A1D3C"/>
    <w:rsid w:val="000A4B75"/>
    <w:rsid w:val="000A6C3E"/>
    <w:rsid w:val="000B1BED"/>
    <w:rsid w:val="000B3CFB"/>
    <w:rsid w:val="000C09F9"/>
    <w:rsid w:val="000D2B07"/>
    <w:rsid w:val="000D7BB6"/>
    <w:rsid w:val="000F30E0"/>
    <w:rsid w:val="000F626C"/>
    <w:rsid w:val="000F71F6"/>
    <w:rsid w:val="00101C04"/>
    <w:rsid w:val="0010406A"/>
    <w:rsid w:val="00112EEB"/>
    <w:rsid w:val="001200AE"/>
    <w:rsid w:val="00125804"/>
    <w:rsid w:val="00126966"/>
    <w:rsid w:val="0012765A"/>
    <w:rsid w:val="00164A99"/>
    <w:rsid w:val="00172537"/>
    <w:rsid w:val="00181843"/>
    <w:rsid w:val="00186B93"/>
    <w:rsid w:val="00191039"/>
    <w:rsid w:val="00192757"/>
    <w:rsid w:val="001940A7"/>
    <w:rsid w:val="001A52F9"/>
    <w:rsid w:val="001C55E7"/>
    <w:rsid w:val="001D13EF"/>
    <w:rsid w:val="001D4937"/>
    <w:rsid w:val="001D5643"/>
    <w:rsid w:val="001D67CC"/>
    <w:rsid w:val="001E22E5"/>
    <w:rsid w:val="001F29BA"/>
    <w:rsid w:val="001F5637"/>
    <w:rsid w:val="001F7C0B"/>
    <w:rsid w:val="00200293"/>
    <w:rsid w:val="00210EDA"/>
    <w:rsid w:val="00213449"/>
    <w:rsid w:val="00220312"/>
    <w:rsid w:val="00221450"/>
    <w:rsid w:val="002244F5"/>
    <w:rsid w:val="00230792"/>
    <w:rsid w:val="00234D10"/>
    <w:rsid w:val="00240D71"/>
    <w:rsid w:val="00263947"/>
    <w:rsid w:val="00281E5F"/>
    <w:rsid w:val="00294D1E"/>
    <w:rsid w:val="0029687D"/>
    <w:rsid w:val="002A5090"/>
    <w:rsid w:val="002C325F"/>
    <w:rsid w:val="002C7E9D"/>
    <w:rsid w:val="002E0CF1"/>
    <w:rsid w:val="002F2CEF"/>
    <w:rsid w:val="00304CDE"/>
    <w:rsid w:val="00306572"/>
    <w:rsid w:val="00337EE7"/>
    <w:rsid w:val="00356CEA"/>
    <w:rsid w:val="003608F4"/>
    <w:rsid w:val="00364953"/>
    <w:rsid w:val="003664DF"/>
    <w:rsid w:val="00385060"/>
    <w:rsid w:val="0039470A"/>
    <w:rsid w:val="00394741"/>
    <w:rsid w:val="00395556"/>
    <w:rsid w:val="003A6408"/>
    <w:rsid w:val="003B22AE"/>
    <w:rsid w:val="003D4637"/>
    <w:rsid w:val="003D7FA9"/>
    <w:rsid w:val="003E5C66"/>
    <w:rsid w:val="003F4C73"/>
    <w:rsid w:val="00402167"/>
    <w:rsid w:val="0041655B"/>
    <w:rsid w:val="00432527"/>
    <w:rsid w:val="00432877"/>
    <w:rsid w:val="00463D83"/>
    <w:rsid w:val="004708F1"/>
    <w:rsid w:val="00480AC1"/>
    <w:rsid w:val="00481FF8"/>
    <w:rsid w:val="0048416B"/>
    <w:rsid w:val="004928DB"/>
    <w:rsid w:val="004A1060"/>
    <w:rsid w:val="004A250B"/>
    <w:rsid w:val="004B458C"/>
    <w:rsid w:val="004C7687"/>
    <w:rsid w:val="004D526D"/>
    <w:rsid w:val="004E4B33"/>
    <w:rsid w:val="004E67C3"/>
    <w:rsid w:val="004F4FFB"/>
    <w:rsid w:val="004F5B3F"/>
    <w:rsid w:val="005111BE"/>
    <w:rsid w:val="0051353D"/>
    <w:rsid w:val="0052021B"/>
    <w:rsid w:val="00522AE9"/>
    <w:rsid w:val="00526D27"/>
    <w:rsid w:val="00527FB3"/>
    <w:rsid w:val="00534B55"/>
    <w:rsid w:val="00562D34"/>
    <w:rsid w:val="00573C25"/>
    <w:rsid w:val="0057426F"/>
    <w:rsid w:val="00580F2D"/>
    <w:rsid w:val="005B61BA"/>
    <w:rsid w:val="005C03BD"/>
    <w:rsid w:val="005D08E4"/>
    <w:rsid w:val="005E3552"/>
    <w:rsid w:val="005F374E"/>
    <w:rsid w:val="005F3DAD"/>
    <w:rsid w:val="0061255B"/>
    <w:rsid w:val="00614CE5"/>
    <w:rsid w:val="00617F92"/>
    <w:rsid w:val="0062022B"/>
    <w:rsid w:val="006253D0"/>
    <w:rsid w:val="006259B7"/>
    <w:rsid w:val="00645DDD"/>
    <w:rsid w:val="006525A3"/>
    <w:rsid w:val="00676B2D"/>
    <w:rsid w:val="00681FCA"/>
    <w:rsid w:val="00683B05"/>
    <w:rsid w:val="006841A6"/>
    <w:rsid w:val="00694634"/>
    <w:rsid w:val="006A7CF3"/>
    <w:rsid w:val="006D7F25"/>
    <w:rsid w:val="006E2D21"/>
    <w:rsid w:val="006E5FA9"/>
    <w:rsid w:val="00703025"/>
    <w:rsid w:val="007064EF"/>
    <w:rsid w:val="007351A2"/>
    <w:rsid w:val="0074143B"/>
    <w:rsid w:val="00752F30"/>
    <w:rsid w:val="0075760E"/>
    <w:rsid w:val="00762620"/>
    <w:rsid w:val="00770093"/>
    <w:rsid w:val="0077512D"/>
    <w:rsid w:val="007870C7"/>
    <w:rsid w:val="00795807"/>
    <w:rsid w:val="007A01A2"/>
    <w:rsid w:val="007A3E71"/>
    <w:rsid w:val="007A497C"/>
    <w:rsid w:val="007B2DE6"/>
    <w:rsid w:val="007C22DE"/>
    <w:rsid w:val="007C657B"/>
    <w:rsid w:val="007E2F27"/>
    <w:rsid w:val="007E5F07"/>
    <w:rsid w:val="007F3ADA"/>
    <w:rsid w:val="007F5857"/>
    <w:rsid w:val="008001C0"/>
    <w:rsid w:val="00805C8F"/>
    <w:rsid w:val="008254D6"/>
    <w:rsid w:val="00835F4B"/>
    <w:rsid w:val="00853E31"/>
    <w:rsid w:val="008630E7"/>
    <w:rsid w:val="00863A06"/>
    <w:rsid w:val="008653D3"/>
    <w:rsid w:val="0086542D"/>
    <w:rsid w:val="00865D85"/>
    <w:rsid w:val="008A01D9"/>
    <w:rsid w:val="008A21AA"/>
    <w:rsid w:val="008A23FD"/>
    <w:rsid w:val="008B3558"/>
    <w:rsid w:val="008B64F3"/>
    <w:rsid w:val="008D6387"/>
    <w:rsid w:val="008D7227"/>
    <w:rsid w:val="008E0B9E"/>
    <w:rsid w:val="008E5583"/>
    <w:rsid w:val="008F2AF7"/>
    <w:rsid w:val="0090105C"/>
    <w:rsid w:val="00911FE8"/>
    <w:rsid w:val="00917006"/>
    <w:rsid w:val="00974FED"/>
    <w:rsid w:val="00987AE8"/>
    <w:rsid w:val="00987C0E"/>
    <w:rsid w:val="009967B1"/>
    <w:rsid w:val="009B347E"/>
    <w:rsid w:val="009C0DCE"/>
    <w:rsid w:val="009E76C6"/>
    <w:rsid w:val="00A14AB0"/>
    <w:rsid w:val="00A14DB1"/>
    <w:rsid w:val="00A21468"/>
    <w:rsid w:val="00A2530A"/>
    <w:rsid w:val="00A42517"/>
    <w:rsid w:val="00A46595"/>
    <w:rsid w:val="00A5137E"/>
    <w:rsid w:val="00A53910"/>
    <w:rsid w:val="00A6443C"/>
    <w:rsid w:val="00A72C24"/>
    <w:rsid w:val="00A778EB"/>
    <w:rsid w:val="00A808C9"/>
    <w:rsid w:val="00A9529D"/>
    <w:rsid w:val="00AA0F09"/>
    <w:rsid w:val="00AA3577"/>
    <w:rsid w:val="00AA460E"/>
    <w:rsid w:val="00AA5A58"/>
    <w:rsid w:val="00AB069D"/>
    <w:rsid w:val="00AB71FE"/>
    <w:rsid w:val="00AD4AB1"/>
    <w:rsid w:val="00AD6B16"/>
    <w:rsid w:val="00AF0733"/>
    <w:rsid w:val="00AF753C"/>
    <w:rsid w:val="00B41080"/>
    <w:rsid w:val="00B53FA6"/>
    <w:rsid w:val="00B6326A"/>
    <w:rsid w:val="00B63FC4"/>
    <w:rsid w:val="00B64638"/>
    <w:rsid w:val="00B7523C"/>
    <w:rsid w:val="00B82210"/>
    <w:rsid w:val="00B8670C"/>
    <w:rsid w:val="00B96BB6"/>
    <w:rsid w:val="00B96BC3"/>
    <w:rsid w:val="00BB19CB"/>
    <w:rsid w:val="00BB1F4E"/>
    <w:rsid w:val="00BC6D07"/>
    <w:rsid w:val="00BD7683"/>
    <w:rsid w:val="00BE75E3"/>
    <w:rsid w:val="00C0432B"/>
    <w:rsid w:val="00C107BE"/>
    <w:rsid w:val="00C15F9E"/>
    <w:rsid w:val="00C27EEE"/>
    <w:rsid w:val="00C360C0"/>
    <w:rsid w:val="00C45563"/>
    <w:rsid w:val="00C50279"/>
    <w:rsid w:val="00C51776"/>
    <w:rsid w:val="00C65915"/>
    <w:rsid w:val="00C66CF1"/>
    <w:rsid w:val="00C70536"/>
    <w:rsid w:val="00C833E6"/>
    <w:rsid w:val="00C929D1"/>
    <w:rsid w:val="00CA17B6"/>
    <w:rsid w:val="00CD72C8"/>
    <w:rsid w:val="00CF1624"/>
    <w:rsid w:val="00CF19E0"/>
    <w:rsid w:val="00D1632A"/>
    <w:rsid w:val="00D22010"/>
    <w:rsid w:val="00D46B05"/>
    <w:rsid w:val="00D529BD"/>
    <w:rsid w:val="00D74D83"/>
    <w:rsid w:val="00D80A53"/>
    <w:rsid w:val="00D97FB1"/>
    <w:rsid w:val="00DC2C6A"/>
    <w:rsid w:val="00DC6E61"/>
    <w:rsid w:val="00DD0196"/>
    <w:rsid w:val="00DD5382"/>
    <w:rsid w:val="00DE0037"/>
    <w:rsid w:val="00DE5F26"/>
    <w:rsid w:val="00DF042C"/>
    <w:rsid w:val="00DF4342"/>
    <w:rsid w:val="00DF6E07"/>
    <w:rsid w:val="00E00EF8"/>
    <w:rsid w:val="00E1429C"/>
    <w:rsid w:val="00E174B0"/>
    <w:rsid w:val="00E31520"/>
    <w:rsid w:val="00E442B6"/>
    <w:rsid w:val="00E511B4"/>
    <w:rsid w:val="00E6077F"/>
    <w:rsid w:val="00E66970"/>
    <w:rsid w:val="00E72E69"/>
    <w:rsid w:val="00E74092"/>
    <w:rsid w:val="00E779E4"/>
    <w:rsid w:val="00E8102D"/>
    <w:rsid w:val="00E83766"/>
    <w:rsid w:val="00E87B74"/>
    <w:rsid w:val="00E87E35"/>
    <w:rsid w:val="00EA01A1"/>
    <w:rsid w:val="00EA020A"/>
    <w:rsid w:val="00EE1B8B"/>
    <w:rsid w:val="00EE3587"/>
    <w:rsid w:val="00F040A2"/>
    <w:rsid w:val="00F06001"/>
    <w:rsid w:val="00F144EE"/>
    <w:rsid w:val="00F151DA"/>
    <w:rsid w:val="00F15922"/>
    <w:rsid w:val="00F22C4D"/>
    <w:rsid w:val="00F24212"/>
    <w:rsid w:val="00F26BB9"/>
    <w:rsid w:val="00F4284C"/>
    <w:rsid w:val="00F4683A"/>
    <w:rsid w:val="00F470BC"/>
    <w:rsid w:val="00F651C4"/>
    <w:rsid w:val="00F72D50"/>
    <w:rsid w:val="00F762F8"/>
    <w:rsid w:val="00F95149"/>
    <w:rsid w:val="00FA4FE8"/>
    <w:rsid w:val="00FB0215"/>
    <w:rsid w:val="00FB4CB9"/>
    <w:rsid w:val="00FC3A5C"/>
    <w:rsid w:val="00FD1695"/>
    <w:rsid w:val="00FD3D1B"/>
    <w:rsid w:val="00FD7BDB"/>
    <w:rsid w:val="00FE3819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E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135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5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5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5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53D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E5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1353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1353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1353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1353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1353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3</Pages>
  <Words>896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88</cp:revision>
  <cp:lastPrinted>2017-01-11T15:26:00Z</cp:lastPrinted>
  <dcterms:created xsi:type="dcterms:W3CDTF">2018-01-17T20:42:00Z</dcterms:created>
  <dcterms:modified xsi:type="dcterms:W3CDTF">2018-01-19T16:39:00Z</dcterms:modified>
</cp:coreProperties>
</file>