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4B1062" w:rsidTr="004B1062">
        <w:tc>
          <w:tcPr>
            <w:tcW w:w="8978" w:type="dxa"/>
          </w:tcPr>
          <w:p w:rsidR="004B1062" w:rsidRPr="005A49D7" w:rsidRDefault="004B1062" w:rsidP="00B037CF">
            <w:pPr>
              <w:spacing w:line="276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5A49D7">
              <w:rPr>
                <w:rFonts w:ascii="Tahoma" w:hAnsi="Tahoma" w:cs="Tahoma"/>
                <w:b/>
                <w:sz w:val="24"/>
                <w:szCs w:val="24"/>
              </w:rPr>
              <w:t>Defensoría de los Habitantes</w:t>
            </w:r>
          </w:p>
          <w:p w:rsidR="00A911FF" w:rsidRDefault="00A911FF" w:rsidP="00B037CF">
            <w:pPr>
              <w:spacing w:line="276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5A49D7">
              <w:rPr>
                <w:rFonts w:ascii="Tahoma" w:hAnsi="Tahoma" w:cs="Tahoma"/>
                <w:b/>
                <w:sz w:val="24"/>
                <w:szCs w:val="24"/>
              </w:rPr>
              <w:t>Consejo de Directores y Directoras</w:t>
            </w:r>
          </w:p>
          <w:p w:rsidR="00A911FF" w:rsidRDefault="009977CE" w:rsidP="00B037CF">
            <w:pPr>
              <w:spacing w:line="276" w:lineRule="auto"/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5A49D7">
              <w:rPr>
                <w:rFonts w:ascii="Tahoma" w:hAnsi="Tahoma" w:cs="Tahoma"/>
                <w:b/>
                <w:sz w:val="24"/>
                <w:szCs w:val="24"/>
                <w:u w:val="single"/>
              </w:rPr>
              <w:t xml:space="preserve">AGENDA </w:t>
            </w:r>
          </w:p>
          <w:p w:rsidR="00FB5DFB" w:rsidRPr="005A49D7" w:rsidRDefault="00FB5DFB" w:rsidP="00B037CF">
            <w:pPr>
              <w:spacing w:line="276" w:lineRule="auto"/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  <w:p w:rsidR="009D6F43" w:rsidRDefault="00AC061B" w:rsidP="009D6F4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3 de octubre </w:t>
            </w:r>
            <w:r w:rsidR="0063022C">
              <w:rPr>
                <w:rFonts w:ascii="Tahoma" w:hAnsi="Tahoma" w:cs="Tahoma"/>
                <w:sz w:val="24"/>
                <w:szCs w:val="24"/>
              </w:rPr>
              <w:t>de 2017</w:t>
            </w:r>
          </w:p>
          <w:p w:rsidR="009D6F43" w:rsidRPr="0063186C" w:rsidRDefault="009D6F43" w:rsidP="009D6F43">
            <w:pPr>
              <w:jc w:val="center"/>
              <w:rPr>
                <w:rFonts w:ascii="Verdana" w:hAnsi="Verdana" w:cs="Arial"/>
                <w:sz w:val="20"/>
                <w:szCs w:val="20"/>
                <w:u w:val="single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10:00 a.m.</w:t>
            </w:r>
          </w:p>
          <w:p w:rsidR="00A911FF" w:rsidRPr="005A49D7" w:rsidRDefault="00A911FF" w:rsidP="008C4FA1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4B1062" w:rsidTr="004B1062">
        <w:tc>
          <w:tcPr>
            <w:tcW w:w="8978" w:type="dxa"/>
          </w:tcPr>
          <w:p w:rsidR="009977CE" w:rsidRPr="005A49D7" w:rsidRDefault="00A911FF" w:rsidP="00B037CF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5A49D7">
              <w:rPr>
                <w:rFonts w:ascii="Tahoma" w:hAnsi="Tahoma" w:cs="Tahoma"/>
                <w:b/>
                <w:sz w:val="24"/>
                <w:szCs w:val="24"/>
              </w:rPr>
              <w:t xml:space="preserve">Temas de agenda: </w:t>
            </w:r>
            <w:r w:rsidR="009977CE" w:rsidRPr="005A49D7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  <w:p w:rsidR="0063022C" w:rsidRPr="0063022C" w:rsidRDefault="0063022C" w:rsidP="0063022C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25641" w:rsidRPr="00F05A61" w:rsidRDefault="00725641" w:rsidP="0072564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9D6F43" w:rsidRPr="001425FC" w:rsidRDefault="009D6F43" w:rsidP="009D6F4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D6F43" w:rsidRPr="001425FC" w:rsidRDefault="009D6F43" w:rsidP="009D6F43">
            <w:pPr>
              <w:pStyle w:val="Prrafodelista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 w:rsidRPr="001425FC">
              <w:rPr>
                <w:rFonts w:ascii="Tahoma" w:hAnsi="Tahoma" w:cs="Tahoma"/>
                <w:sz w:val="24"/>
                <w:szCs w:val="24"/>
              </w:rPr>
              <w:t xml:space="preserve">Prioridades de gestión institucional para este año </w:t>
            </w:r>
            <w:proofErr w:type="spellStart"/>
            <w:r w:rsidRPr="001425FC">
              <w:rPr>
                <w:rFonts w:ascii="Tahoma" w:hAnsi="Tahoma" w:cs="Tahoma"/>
                <w:sz w:val="24"/>
                <w:szCs w:val="24"/>
              </w:rPr>
              <w:t>defensoril</w:t>
            </w:r>
            <w:proofErr w:type="spellEnd"/>
            <w:r w:rsidRPr="001425FC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9D6F43" w:rsidRPr="001425FC" w:rsidRDefault="009D6F43" w:rsidP="009D6F43">
            <w:pPr>
              <w:pStyle w:val="Prrafodelista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1425FC">
              <w:rPr>
                <w:rFonts w:ascii="Tahoma" w:hAnsi="Tahoma" w:cs="Tahoma"/>
                <w:sz w:val="24"/>
                <w:szCs w:val="24"/>
              </w:rPr>
              <w:t xml:space="preserve">Nuevo Manual </w:t>
            </w:r>
            <w:proofErr w:type="spellStart"/>
            <w:r w:rsidRPr="001425FC">
              <w:rPr>
                <w:rFonts w:ascii="Tahoma" w:hAnsi="Tahoma" w:cs="Tahoma"/>
                <w:sz w:val="24"/>
                <w:szCs w:val="24"/>
              </w:rPr>
              <w:t>Macroproceso</w:t>
            </w:r>
            <w:proofErr w:type="spellEnd"/>
          </w:p>
          <w:p w:rsidR="009D6F43" w:rsidRPr="001425FC" w:rsidRDefault="009D6F43" w:rsidP="009D6F43">
            <w:pPr>
              <w:pStyle w:val="Prrafodelista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1425FC">
              <w:rPr>
                <w:rFonts w:ascii="Tahoma" w:hAnsi="Tahoma" w:cs="Tahoma"/>
                <w:sz w:val="24"/>
                <w:szCs w:val="24"/>
              </w:rPr>
              <w:t>Estatuto Autónomo de Servicios (cambio en la estructura institucional entre otros)</w:t>
            </w:r>
          </w:p>
          <w:p w:rsidR="009D6F43" w:rsidRPr="001425FC" w:rsidRDefault="009D6F43" w:rsidP="009D6F43">
            <w:pPr>
              <w:pStyle w:val="Prrafodelista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1425FC">
              <w:rPr>
                <w:rFonts w:ascii="Tahoma" w:hAnsi="Tahoma" w:cs="Tahoma"/>
                <w:sz w:val="24"/>
                <w:szCs w:val="24"/>
              </w:rPr>
              <w:t>Constitucionalización</w:t>
            </w:r>
            <w:proofErr w:type="spellEnd"/>
            <w:r w:rsidRPr="001425FC">
              <w:rPr>
                <w:rFonts w:ascii="Tahoma" w:hAnsi="Tahoma" w:cs="Tahoma"/>
                <w:sz w:val="24"/>
                <w:szCs w:val="24"/>
              </w:rPr>
              <w:t xml:space="preserve"> de la DHR</w:t>
            </w:r>
          </w:p>
          <w:p w:rsidR="009D6F43" w:rsidRPr="001425FC" w:rsidRDefault="009D6F43" w:rsidP="009D6F43">
            <w:pPr>
              <w:pStyle w:val="Prrafodelista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1425FC">
              <w:rPr>
                <w:rFonts w:ascii="Tahoma" w:hAnsi="Tahoma" w:cs="Tahoma"/>
                <w:sz w:val="24"/>
                <w:szCs w:val="24"/>
              </w:rPr>
              <w:t>Consolidación del Mecanismo de Discapacidad</w:t>
            </w:r>
          </w:p>
          <w:p w:rsidR="009D6F43" w:rsidRPr="001425FC" w:rsidRDefault="009D6F43" w:rsidP="009D6F43">
            <w:pPr>
              <w:pStyle w:val="Prrafodelista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1425FC">
              <w:rPr>
                <w:rFonts w:ascii="Tahoma" w:hAnsi="Tahoma" w:cs="Tahoma"/>
                <w:sz w:val="24"/>
                <w:szCs w:val="24"/>
              </w:rPr>
              <w:t>Fortalecimiento Oficinas Regionales</w:t>
            </w:r>
          </w:p>
          <w:p w:rsidR="009D6F43" w:rsidRPr="001425FC" w:rsidRDefault="009D6F43" w:rsidP="009D6F43">
            <w:pPr>
              <w:pStyle w:val="Prrafodelista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1425FC">
              <w:rPr>
                <w:rFonts w:ascii="Tahoma" w:hAnsi="Tahoma" w:cs="Tahoma"/>
                <w:sz w:val="24"/>
                <w:szCs w:val="24"/>
              </w:rPr>
              <w:t>Examen Periódico Universal (EPU)</w:t>
            </w:r>
          </w:p>
          <w:p w:rsidR="009D6F43" w:rsidRPr="001425FC" w:rsidRDefault="009D6F43" w:rsidP="009D6F43">
            <w:pPr>
              <w:pStyle w:val="Prrafodelista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1425FC">
              <w:rPr>
                <w:rFonts w:ascii="Tahoma" w:hAnsi="Tahoma" w:cs="Tahoma"/>
                <w:sz w:val="24"/>
                <w:szCs w:val="24"/>
              </w:rPr>
              <w:t xml:space="preserve">Sistema Interamericano  de Derechos Humanos (Caso </w:t>
            </w:r>
            <w:proofErr w:type="spellStart"/>
            <w:r w:rsidRPr="001425FC">
              <w:rPr>
                <w:rFonts w:ascii="Tahoma" w:hAnsi="Tahoma" w:cs="Tahoma"/>
                <w:sz w:val="24"/>
                <w:szCs w:val="24"/>
              </w:rPr>
              <w:t>Nemagón</w:t>
            </w:r>
            <w:proofErr w:type="spellEnd"/>
            <w:r w:rsidRPr="001425FC">
              <w:rPr>
                <w:rFonts w:ascii="Tahoma" w:hAnsi="Tahoma" w:cs="Tahoma"/>
                <w:sz w:val="24"/>
                <w:szCs w:val="24"/>
              </w:rPr>
              <w:t>)</w:t>
            </w:r>
          </w:p>
          <w:p w:rsidR="009D6F43" w:rsidRPr="001425FC" w:rsidRDefault="009D6F43" w:rsidP="009D6F43">
            <w:pPr>
              <w:pStyle w:val="Prrafodelista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1425FC">
              <w:rPr>
                <w:rFonts w:ascii="Tahoma" w:hAnsi="Tahoma" w:cs="Tahoma"/>
                <w:sz w:val="24"/>
                <w:szCs w:val="24"/>
              </w:rPr>
              <w:t>Ley Marco contra la Discriminación</w:t>
            </w:r>
          </w:p>
          <w:p w:rsidR="009D6F43" w:rsidRPr="001425FC" w:rsidRDefault="009D6F43" w:rsidP="009D6F43">
            <w:pPr>
              <w:pStyle w:val="Prrafodelista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1425FC">
              <w:rPr>
                <w:rFonts w:ascii="Tahoma" w:hAnsi="Tahoma" w:cs="Tahoma"/>
                <w:sz w:val="24"/>
                <w:szCs w:val="24"/>
              </w:rPr>
              <w:t>Plan de educación en derechos humanos</w:t>
            </w:r>
          </w:p>
          <w:p w:rsidR="009D6F43" w:rsidRPr="001425FC" w:rsidRDefault="001425FC" w:rsidP="009D6F43">
            <w:pPr>
              <w:pStyle w:val="Prrafodelista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9D6F43" w:rsidRPr="001425FC">
              <w:rPr>
                <w:rFonts w:ascii="Tahoma" w:hAnsi="Tahoma" w:cs="Tahoma"/>
                <w:sz w:val="24"/>
                <w:szCs w:val="24"/>
              </w:rPr>
              <w:t>Baja en mora de la casuística</w:t>
            </w:r>
          </w:p>
          <w:p w:rsidR="009D6F43" w:rsidRPr="001425FC" w:rsidRDefault="009D6F43" w:rsidP="009D6F43">
            <w:pPr>
              <w:pStyle w:val="Prrafodelista"/>
              <w:rPr>
                <w:rFonts w:ascii="Tahoma" w:hAnsi="Tahoma" w:cs="Tahoma"/>
                <w:sz w:val="24"/>
                <w:szCs w:val="24"/>
              </w:rPr>
            </w:pPr>
          </w:p>
          <w:p w:rsidR="009D6F43" w:rsidRPr="001425FC" w:rsidRDefault="009D6F43" w:rsidP="009D6F43">
            <w:pPr>
              <w:rPr>
                <w:rFonts w:ascii="Tahoma" w:hAnsi="Tahoma" w:cs="Tahoma"/>
                <w:sz w:val="24"/>
                <w:szCs w:val="24"/>
              </w:rPr>
            </w:pPr>
            <w:r w:rsidRPr="001425FC">
              <w:rPr>
                <w:rFonts w:ascii="Tahoma" w:hAnsi="Tahoma" w:cs="Tahoma"/>
                <w:sz w:val="24"/>
                <w:szCs w:val="24"/>
              </w:rPr>
              <w:t xml:space="preserve">       11) Proyecto informático, tipología y Digesto. 25 aniversario de la DHR</w:t>
            </w:r>
          </w:p>
          <w:p w:rsidR="009D6F43" w:rsidRPr="001425FC" w:rsidRDefault="009D6F43" w:rsidP="009D6F43">
            <w:pPr>
              <w:pStyle w:val="Prrafodelista"/>
              <w:rPr>
                <w:rFonts w:ascii="Tahoma" w:hAnsi="Tahoma" w:cs="Tahoma"/>
                <w:sz w:val="24"/>
                <w:szCs w:val="24"/>
              </w:rPr>
            </w:pPr>
          </w:p>
          <w:p w:rsidR="00B037CF" w:rsidRPr="001425FC" w:rsidRDefault="00B037CF" w:rsidP="009D6F43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</w:p>
          <w:p w:rsidR="009977CE" w:rsidRPr="001425FC" w:rsidRDefault="009977CE" w:rsidP="00B037CF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  <w:p w:rsidR="009977CE" w:rsidRPr="005A49D7" w:rsidRDefault="009977CE" w:rsidP="00B037CF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D6F43" w:rsidTr="004B1062">
        <w:tc>
          <w:tcPr>
            <w:tcW w:w="8978" w:type="dxa"/>
          </w:tcPr>
          <w:p w:rsidR="009D6F43" w:rsidRPr="005A49D7" w:rsidRDefault="009D6F43" w:rsidP="00B037CF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CA2241" w:rsidRDefault="00CA2241">
      <w:pPr>
        <w:rPr>
          <w:rFonts w:ascii="Tahoma" w:hAnsi="Tahoma" w:cs="Tahoma"/>
          <w:b/>
          <w:sz w:val="20"/>
          <w:szCs w:val="20"/>
        </w:rPr>
      </w:pPr>
    </w:p>
    <w:p w:rsidR="009977CE" w:rsidRDefault="009977CE">
      <w:pPr>
        <w:rPr>
          <w:rFonts w:ascii="Tahoma" w:hAnsi="Tahoma" w:cs="Tahoma"/>
          <w:b/>
          <w:sz w:val="20"/>
          <w:szCs w:val="20"/>
        </w:rPr>
      </w:pPr>
    </w:p>
    <w:p w:rsidR="009977CE" w:rsidRDefault="009977CE">
      <w:pPr>
        <w:rPr>
          <w:rFonts w:ascii="Tahoma" w:hAnsi="Tahoma" w:cs="Tahoma"/>
          <w:b/>
          <w:sz w:val="20"/>
          <w:szCs w:val="20"/>
        </w:rPr>
      </w:pPr>
    </w:p>
    <w:p w:rsidR="009977CE" w:rsidRDefault="009977CE">
      <w:pPr>
        <w:rPr>
          <w:rFonts w:ascii="Tahoma" w:hAnsi="Tahoma" w:cs="Tahoma"/>
          <w:b/>
          <w:sz w:val="20"/>
          <w:szCs w:val="20"/>
        </w:rPr>
      </w:pPr>
    </w:p>
    <w:p w:rsidR="00F36B7D" w:rsidRPr="006402CF" w:rsidRDefault="00F36B7D">
      <w:pPr>
        <w:rPr>
          <w:rFonts w:ascii="Tahoma" w:hAnsi="Tahoma" w:cs="Tahoma"/>
          <w:sz w:val="20"/>
          <w:szCs w:val="20"/>
        </w:rPr>
      </w:pPr>
    </w:p>
    <w:sectPr w:rsidR="00F36B7D" w:rsidRPr="006402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4779A"/>
    <w:multiLevelType w:val="hybridMultilevel"/>
    <w:tmpl w:val="CD34F20A"/>
    <w:lvl w:ilvl="0" w:tplc="57DE3E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D237E"/>
    <w:multiLevelType w:val="hybridMultilevel"/>
    <w:tmpl w:val="D4520A5A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41E09"/>
    <w:multiLevelType w:val="hybridMultilevel"/>
    <w:tmpl w:val="8B70CBE2"/>
    <w:lvl w:ilvl="0" w:tplc="03427A3A">
      <w:start w:val="17"/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  <w:color w:val="000000"/>
        <w:sz w:val="20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14AD1"/>
    <w:multiLevelType w:val="hybridMultilevel"/>
    <w:tmpl w:val="0572296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483DB4"/>
    <w:multiLevelType w:val="hybridMultilevel"/>
    <w:tmpl w:val="E0E66836"/>
    <w:lvl w:ilvl="0" w:tplc="25D827D0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  <w:b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B30E56"/>
    <w:multiLevelType w:val="hybridMultilevel"/>
    <w:tmpl w:val="0486C834"/>
    <w:lvl w:ilvl="0" w:tplc="5F8E30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C6678D"/>
    <w:multiLevelType w:val="hybridMultilevel"/>
    <w:tmpl w:val="CF9AE8A4"/>
    <w:lvl w:ilvl="0" w:tplc="5F8E30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987586"/>
    <w:multiLevelType w:val="hybridMultilevel"/>
    <w:tmpl w:val="DF485156"/>
    <w:lvl w:ilvl="0" w:tplc="9FA4DCEC">
      <w:start w:val="26"/>
      <w:numFmt w:val="bullet"/>
      <w:lvlText w:val="-"/>
      <w:lvlJc w:val="left"/>
      <w:pPr>
        <w:ind w:left="1080" w:hanging="360"/>
      </w:pPr>
      <w:rPr>
        <w:rFonts w:ascii="Calibri" w:eastAsiaTheme="minorHAnsi" w:hAnsi="Calibri" w:cs="Tahoma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8F34FCA"/>
    <w:multiLevelType w:val="hybridMultilevel"/>
    <w:tmpl w:val="A8961A4A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206"/>
    <w:rsid w:val="00025AC7"/>
    <w:rsid w:val="00132297"/>
    <w:rsid w:val="001417A0"/>
    <w:rsid w:val="001425FC"/>
    <w:rsid w:val="00163519"/>
    <w:rsid w:val="002177F0"/>
    <w:rsid w:val="002B5712"/>
    <w:rsid w:val="002C7130"/>
    <w:rsid w:val="002F6D6F"/>
    <w:rsid w:val="0032366B"/>
    <w:rsid w:val="0036711E"/>
    <w:rsid w:val="003C0E09"/>
    <w:rsid w:val="003E1206"/>
    <w:rsid w:val="00463B25"/>
    <w:rsid w:val="004B1062"/>
    <w:rsid w:val="004E22C9"/>
    <w:rsid w:val="0059401D"/>
    <w:rsid w:val="005A49D7"/>
    <w:rsid w:val="0063022C"/>
    <w:rsid w:val="006402CF"/>
    <w:rsid w:val="00725641"/>
    <w:rsid w:val="0073155C"/>
    <w:rsid w:val="007545B8"/>
    <w:rsid w:val="007B108D"/>
    <w:rsid w:val="00867940"/>
    <w:rsid w:val="008C4FA1"/>
    <w:rsid w:val="0097145A"/>
    <w:rsid w:val="00991558"/>
    <w:rsid w:val="00992C43"/>
    <w:rsid w:val="009977CE"/>
    <w:rsid w:val="009B20EB"/>
    <w:rsid w:val="009D6F43"/>
    <w:rsid w:val="009E20FA"/>
    <w:rsid w:val="00A06330"/>
    <w:rsid w:val="00A40DE7"/>
    <w:rsid w:val="00A500D9"/>
    <w:rsid w:val="00A82FCB"/>
    <w:rsid w:val="00A911FF"/>
    <w:rsid w:val="00AC061B"/>
    <w:rsid w:val="00B037CF"/>
    <w:rsid w:val="00B22E91"/>
    <w:rsid w:val="00B67F0E"/>
    <w:rsid w:val="00BA36C8"/>
    <w:rsid w:val="00C851DF"/>
    <w:rsid w:val="00CA2241"/>
    <w:rsid w:val="00DA1260"/>
    <w:rsid w:val="00DA59AD"/>
    <w:rsid w:val="00EA293F"/>
    <w:rsid w:val="00EF5536"/>
    <w:rsid w:val="00F05A61"/>
    <w:rsid w:val="00F224EF"/>
    <w:rsid w:val="00F36B7D"/>
    <w:rsid w:val="00FB13A2"/>
    <w:rsid w:val="00FB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B1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85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B1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85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2CB5D-FCA1-44A8-9517-BFC60290E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DHR</dc:creator>
  <cp:lastModifiedBy>Johanna</cp:lastModifiedBy>
  <cp:revision>4</cp:revision>
  <dcterms:created xsi:type="dcterms:W3CDTF">2017-10-13T17:04:00Z</dcterms:created>
  <dcterms:modified xsi:type="dcterms:W3CDTF">2017-10-13T17:29:00Z</dcterms:modified>
</cp:coreProperties>
</file>