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D788D" w14:textId="77777777" w:rsidR="00FF262B" w:rsidRPr="00E00BA4" w:rsidRDefault="0071309B" w:rsidP="003F27CA">
      <w:pPr>
        <w:pStyle w:val="Ttulo8"/>
        <w:spacing w:before="120"/>
        <w:jc w:val="center"/>
        <w:rPr>
          <w:rFonts w:ascii="Arial" w:hAnsi="Arial" w:cs="Arial"/>
          <w:b/>
          <w:color w:val="auto"/>
          <w:sz w:val="22"/>
          <w:szCs w:val="22"/>
        </w:rPr>
      </w:pPr>
      <w:bookmarkStart w:id="0" w:name="_GoBack"/>
      <w:bookmarkEnd w:id="0"/>
      <w:r w:rsidRPr="00E00BA4">
        <w:rPr>
          <w:rFonts w:ascii="Arial" w:hAnsi="Arial" w:cs="Arial"/>
          <w:b/>
          <w:color w:val="auto"/>
          <w:sz w:val="22"/>
          <w:szCs w:val="22"/>
        </w:rPr>
        <w:t>“REGLAMENTO DEL CONCURSO APORTES AL MEJORAMIENTO DE LA CALIDAD DE VIDA”</w:t>
      </w:r>
    </w:p>
    <w:p w14:paraId="0F36B814" w14:textId="77777777" w:rsidR="00FF262B" w:rsidRPr="00E00BA4" w:rsidRDefault="00FF262B" w:rsidP="003F27CA">
      <w:pPr>
        <w:spacing w:before="120" w:line="240" w:lineRule="auto"/>
        <w:rPr>
          <w:rFonts w:ascii="Arial" w:hAnsi="Arial" w:cs="Arial"/>
          <w:sz w:val="22"/>
          <w:lang w:val="es-ES" w:eastAsia="es-ES"/>
        </w:rPr>
      </w:pPr>
    </w:p>
    <w:p w14:paraId="41409EAC"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TÍTULO I</w:t>
      </w:r>
    </w:p>
    <w:p w14:paraId="67140A4B"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DISPOSICIONES PRELIMINARES</w:t>
      </w:r>
    </w:p>
    <w:p w14:paraId="06DBC8F9" w14:textId="77777777" w:rsidR="00FF262B" w:rsidRPr="00E00BA4" w:rsidRDefault="00FF262B" w:rsidP="003F27CA">
      <w:pPr>
        <w:spacing w:before="120" w:line="240" w:lineRule="auto"/>
        <w:jc w:val="center"/>
        <w:rPr>
          <w:rFonts w:ascii="Arial" w:hAnsi="Arial" w:cs="Arial"/>
          <w:b/>
          <w:sz w:val="22"/>
        </w:rPr>
      </w:pPr>
    </w:p>
    <w:p w14:paraId="38B9B73F"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CAPÍTULO ÚNICO</w:t>
      </w:r>
    </w:p>
    <w:p w14:paraId="7875896D" w14:textId="50262165" w:rsidR="003F27CA" w:rsidRPr="00E00BA4" w:rsidRDefault="003F27CA" w:rsidP="003F27CA">
      <w:pPr>
        <w:spacing w:before="120" w:line="240" w:lineRule="auto"/>
        <w:rPr>
          <w:rFonts w:ascii="Arial" w:hAnsi="Arial" w:cs="Arial"/>
          <w:b/>
          <w:sz w:val="22"/>
        </w:rPr>
      </w:pPr>
      <w:r w:rsidRPr="00E00BA4">
        <w:rPr>
          <w:rFonts w:ascii="Arial" w:hAnsi="Arial" w:cs="Arial"/>
          <w:b/>
          <w:bCs/>
          <w:sz w:val="22"/>
        </w:rPr>
        <w:t>Artículo 1</w:t>
      </w:r>
      <w:r w:rsidRPr="00E00BA4">
        <w:rPr>
          <w:rFonts w:ascii="Arial" w:hAnsi="Arial" w:cs="Arial"/>
          <w:sz w:val="22"/>
        </w:rPr>
        <w:t>.</w:t>
      </w:r>
      <w:bookmarkStart w:id="1" w:name="__DdeLink__367_707034927"/>
      <w:r w:rsidRPr="00E00BA4">
        <w:rPr>
          <w:rFonts w:ascii="Arial" w:hAnsi="Arial" w:cs="Arial"/>
          <w:sz w:val="22"/>
        </w:rPr>
        <w:t xml:space="preserve"> El </w:t>
      </w:r>
      <w:r w:rsidRPr="00E00BA4">
        <w:rPr>
          <w:rFonts w:ascii="Arial" w:hAnsi="Arial" w:cs="Arial"/>
          <w:i/>
          <w:iCs/>
          <w:sz w:val="22"/>
        </w:rPr>
        <w:t>“Concurso premio aportes al mejoramiento de la calidad de vida”</w:t>
      </w:r>
      <w:bookmarkEnd w:id="1"/>
      <w:r w:rsidRPr="00E00BA4">
        <w:rPr>
          <w:rFonts w:ascii="Arial" w:hAnsi="Arial" w:cs="Arial"/>
          <w:sz w:val="22"/>
        </w:rPr>
        <w:t xml:space="preserve"> se ha constituido con el objetivo de reconocer los aportes y esfuerzos que realizan personas físicas, jurídicas, instituciones públicas o privadas y organizaciones de la sociedad civil para mejorar la calidad de vida de la sociedad costarricense a través de acciones desarrolladas en el territorio nacional, motivando a construir una sociedad más humanista, solidaria e inclusiva.</w:t>
      </w:r>
    </w:p>
    <w:p w14:paraId="6A55DE9C" w14:textId="7998DD7A"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2.</w:t>
      </w:r>
      <w:r w:rsidRPr="00E00BA4">
        <w:rPr>
          <w:rFonts w:ascii="Arial" w:hAnsi="Arial" w:cs="Arial"/>
          <w:sz w:val="22"/>
        </w:rPr>
        <w:t xml:space="preserve"> La organización del concurso está a cargo de un comité conformado por representantes del Consejo Nacional de Rectores (CONARE), la Universidad de Costa Rica (UCR), la Universidad Nacional (UNA), el Instituto Tecnológico de Costa Rica (ITCR), la Universidad Estatal a Distancia (UNED), Universidad Técnica Nacional (UTN), la Defensoría de los Habitantes de la República (DHR) y la Sociedad Civil.</w:t>
      </w:r>
    </w:p>
    <w:p w14:paraId="3A718031" w14:textId="77777777"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3.</w:t>
      </w:r>
      <w:r w:rsidRPr="00E00BA4">
        <w:rPr>
          <w:rFonts w:ascii="Arial" w:hAnsi="Arial" w:cs="Arial"/>
          <w:sz w:val="22"/>
        </w:rPr>
        <w:t xml:space="preserve"> Para los efectos de este Reglamento y del Concurso, se entiende por “calidad de vida” un concepto dinámico, definible en términos de sus productos físicos, psicológicos, biológicos, éticos y sociales, valorable en función del grado de seguridad que alcanza el ser humano conjugado con la satisfacción de sus necesidades básicas que incorporan elementos económicos, sociales, ambientales y productivos.</w:t>
      </w:r>
    </w:p>
    <w:p w14:paraId="3204C259" w14:textId="0AD74E44" w:rsidR="00FF262B" w:rsidRPr="00E00BA4" w:rsidRDefault="0071309B" w:rsidP="003F27CA">
      <w:pPr>
        <w:spacing w:before="120" w:line="240" w:lineRule="auto"/>
        <w:rPr>
          <w:rFonts w:ascii="Arial" w:hAnsi="Arial" w:cs="Arial"/>
          <w:sz w:val="22"/>
        </w:rPr>
      </w:pPr>
      <w:r w:rsidRPr="00E00BA4">
        <w:rPr>
          <w:rFonts w:ascii="Arial" w:hAnsi="Arial" w:cs="Arial"/>
          <w:b/>
          <w:sz w:val="22"/>
        </w:rPr>
        <w:t>Artículo 4.</w:t>
      </w:r>
      <w:r w:rsidRPr="00E00BA4">
        <w:rPr>
          <w:rFonts w:ascii="Arial" w:hAnsi="Arial" w:cs="Arial"/>
          <w:sz w:val="22"/>
        </w:rPr>
        <w:t xml:space="preserve"> Es necesario que los aportes al mejoramiento de la calidad de vida que realicen las candidaturas sean desarrollados </w:t>
      </w:r>
      <w:r w:rsidR="00DF3627" w:rsidRPr="00E00BA4">
        <w:rPr>
          <w:rFonts w:ascii="Arial" w:hAnsi="Arial" w:cs="Arial"/>
          <w:sz w:val="22"/>
        </w:rPr>
        <w:t xml:space="preserve">en el territorio </w:t>
      </w:r>
      <w:r w:rsidR="003F27CA" w:rsidRPr="00E00BA4">
        <w:rPr>
          <w:rFonts w:ascii="Arial" w:hAnsi="Arial" w:cs="Arial"/>
          <w:sz w:val="22"/>
        </w:rPr>
        <w:t>costarricense</w:t>
      </w:r>
      <w:r w:rsidR="00DF3627" w:rsidRPr="00E00BA4">
        <w:rPr>
          <w:rFonts w:ascii="Arial" w:hAnsi="Arial" w:cs="Arial"/>
          <w:sz w:val="22"/>
        </w:rPr>
        <w:t xml:space="preserve"> </w:t>
      </w:r>
      <w:r w:rsidRPr="00E00BA4">
        <w:rPr>
          <w:rFonts w:ascii="Arial" w:hAnsi="Arial" w:cs="Arial"/>
          <w:sz w:val="22"/>
        </w:rPr>
        <w:t>en armonía con el ambiente y con respeto a la igualdad de oportunidades para todos los grupos humanos e inclusión hacia las diferencias por motivo de género, edad, etnia, preferencia sexual, o condición socio-económica.</w:t>
      </w:r>
    </w:p>
    <w:p w14:paraId="354EA302" w14:textId="67DB6922"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5</w:t>
      </w:r>
      <w:r w:rsidRPr="00E00BA4">
        <w:rPr>
          <w:rFonts w:ascii="Arial" w:hAnsi="Arial" w:cs="Arial"/>
          <w:sz w:val="22"/>
        </w:rPr>
        <w:t>. La premiación del concurso se divide en las siguientes cuatro categorías:</w:t>
      </w:r>
    </w:p>
    <w:p w14:paraId="24D05F24" w14:textId="2E2CE62B"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 xml:space="preserve">Persona Física: Es toda persona, no fallecida, habitante de Costa Rica, con residencia comprobable en el territorio nacional. </w:t>
      </w:r>
    </w:p>
    <w:p w14:paraId="68DEB2A1" w14:textId="6D29214D"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 xml:space="preserve">Empresa Privada: Organización no estatal con fines de lucro, con arraigo en suelo costarricense. </w:t>
      </w:r>
    </w:p>
    <w:p w14:paraId="4277C06D" w14:textId="3544B2C0"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Entidad Pública: Se refiere a todo ente dependiente de los Poderes de la República</w:t>
      </w:r>
      <w:r w:rsidR="00B579FF">
        <w:rPr>
          <w:rFonts w:ascii="Arial" w:hAnsi="Arial" w:cs="Arial"/>
          <w:sz w:val="22"/>
        </w:rPr>
        <w:t xml:space="preserve"> de Costa Rica</w:t>
      </w:r>
      <w:r w:rsidRPr="00E00BA4">
        <w:rPr>
          <w:rFonts w:ascii="Arial" w:hAnsi="Arial" w:cs="Arial"/>
          <w:sz w:val="22"/>
        </w:rPr>
        <w:t xml:space="preserve"> y regulado por la Ley General de la Administración Pública</w:t>
      </w:r>
      <w:r w:rsidR="00B579FF">
        <w:rPr>
          <w:rFonts w:ascii="Arial" w:hAnsi="Arial" w:cs="Arial"/>
          <w:sz w:val="22"/>
        </w:rPr>
        <w:t xml:space="preserve"> costarricense</w:t>
      </w:r>
      <w:r w:rsidRPr="00E00BA4">
        <w:rPr>
          <w:rFonts w:ascii="Arial" w:hAnsi="Arial" w:cs="Arial"/>
          <w:sz w:val="22"/>
        </w:rPr>
        <w:t>.</w:t>
      </w:r>
    </w:p>
    <w:p w14:paraId="071DEBB2" w14:textId="0394E04D" w:rsidR="003F27CA" w:rsidRPr="00E00BA4" w:rsidRDefault="003F27CA" w:rsidP="003F27CA">
      <w:pPr>
        <w:pStyle w:val="Prrafodelista"/>
        <w:numPr>
          <w:ilvl w:val="0"/>
          <w:numId w:val="9"/>
        </w:numPr>
        <w:spacing w:before="120" w:line="240" w:lineRule="auto"/>
        <w:rPr>
          <w:rFonts w:ascii="Arial" w:hAnsi="Arial" w:cs="Arial"/>
          <w:sz w:val="22"/>
        </w:rPr>
      </w:pPr>
      <w:r w:rsidRPr="00E00BA4">
        <w:rPr>
          <w:rFonts w:ascii="Arial" w:hAnsi="Arial" w:cs="Arial"/>
          <w:sz w:val="22"/>
        </w:rPr>
        <w:t xml:space="preserve">Organización de la Sociedad Civil: Es toda organización sin fines de lucro, </w:t>
      </w:r>
      <w:r w:rsidR="00B579FF">
        <w:rPr>
          <w:rFonts w:ascii="Arial" w:hAnsi="Arial" w:cs="Arial"/>
          <w:sz w:val="22"/>
        </w:rPr>
        <w:t xml:space="preserve">que realice su actividad en el territorio nacional </w:t>
      </w:r>
      <w:r w:rsidRPr="00E00BA4">
        <w:rPr>
          <w:rFonts w:ascii="Arial" w:hAnsi="Arial" w:cs="Arial"/>
          <w:sz w:val="22"/>
        </w:rPr>
        <w:t>ya sea con un marco jurídico o no, que se encuentra fuera de la actividad estatal y no corresponde a los grupos clásicos o tradicionales de la toma de decisiones en el poder formal.</w:t>
      </w:r>
      <w:r w:rsidR="00B579FF">
        <w:rPr>
          <w:rFonts w:ascii="Arial" w:hAnsi="Arial" w:cs="Arial"/>
          <w:sz w:val="22"/>
        </w:rPr>
        <w:t xml:space="preserve"> </w:t>
      </w:r>
    </w:p>
    <w:p w14:paraId="0628DFB2" w14:textId="44F2D6F0" w:rsidR="003F27CA" w:rsidRDefault="003F27CA" w:rsidP="003F27CA">
      <w:pPr>
        <w:spacing w:before="120" w:line="240" w:lineRule="auto"/>
        <w:rPr>
          <w:rFonts w:ascii="Arial" w:hAnsi="Arial" w:cs="Arial"/>
          <w:sz w:val="22"/>
        </w:rPr>
      </w:pPr>
      <w:r w:rsidRPr="00E00BA4">
        <w:rPr>
          <w:rFonts w:ascii="Arial" w:hAnsi="Arial" w:cs="Arial"/>
          <w:sz w:val="22"/>
        </w:rPr>
        <w:lastRenderedPageBreak/>
        <w:t>De acuerdo con las definiciones anteriores, el Comité Organizador tiene la potestad de trasladar candidaturas de una categoría a otra.</w:t>
      </w:r>
      <w:r w:rsidR="00346EF0">
        <w:rPr>
          <w:rFonts w:ascii="Arial" w:hAnsi="Arial" w:cs="Arial"/>
          <w:sz w:val="22"/>
        </w:rPr>
        <w:t xml:space="preserve"> Esta decisión será comunicada a la candidatura de manera oportuna.</w:t>
      </w:r>
    </w:p>
    <w:p w14:paraId="332C916D" w14:textId="77777777" w:rsidR="00346EF0" w:rsidRPr="00E00BA4" w:rsidRDefault="00346EF0" w:rsidP="003F27CA">
      <w:pPr>
        <w:spacing w:before="120" w:line="240" w:lineRule="auto"/>
        <w:rPr>
          <w:rFonts w:ascii="Arial" w:hAnsi="Arial" w:cs="Arial"/>
          <w:sz w:val="22"/>
        </w:rPr>
      </w:pPr>
    </w:p>
    <w:p w14:paraId="1F8EAC35" w14:textId="7BC734CF"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6</w:t>
      </w:r>
      <w:r w:rsidRPr="00E00BA4">
        <w:rPr>
          <w:rFonts w:ascii="Arial" w:hAnsi="Arial" w:cs="Arial"/>
          <w:sz w:val="22"/>
        </w:rPr>
        <w:t xml:space="preserve">. Se evaluarán los aportes al mejoramiento de la calidad de vida de las candidaturas concursantes a partir de cinco áreas básicas, de acuerdo con su ámbito de acción, a saber: </w:t>
      </w:r>
    </w:p>
    <w:p w14:paraId="3F714273" w14:textId="7D3D3BD6"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económicos</w:t>
      </w:r>
    </w:p>
    <w:p w14:paraId="770EFD68" w14:textId="411B500D"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socioculturales</w:t>
      </w:r>
    </w:p>
    <w:p w14:paraId="151C7180" w14:textId="6D93403D"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 xml:space="preserve">Aspectos ambientales </w:t>
      </w:r>
    </w:p>
    <w:p w14:paraId="7F3AF292" w14:textId="140822AE"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Aspectos sobre las condiciones productivas</w:t>
      </w:r>
    </w:p>
    <w:p w14:paraId="1378B84A" w14:textId="7E31B7AA" w:rsidR="003F27CA" w:rsidRPr="00E00BA4" w:rsidRDefault="003F27CA" w:rsidP="003F27CA">
      <w:pPr>
        <w:pStyle w:val="Prrafodelista"/>
        <w:numPr>
          <w:ilvl w:val="0"/>
          <w:numId w:val="10"/>
        </w:numPr>
        <w:spacing w:before="120" w:line="240" w:lineRule="auto"/>
        <w:rPr>
          <w:rFonts w:ascii="Arial" w:hAnsi="Arial" w:cs="Arial"/>
          <w:sz w:val="22"/>
        </w:rPr>
      </w:pPr>
      <w:r w:rsidRPr="00E00BA4">
        <w:rPr>
          <w:rFonts w:ascii="Arial" w:hAnsi="Arial" w:cs="Arial"/>
          <w:sz w:val="22"/>
        </w:rPr>
        <w:t>Aportes en el campo de los derechos humanos</w:t>
      </w:r>
    </w:p>
    <w:p w14:paraId="3A627420" w14:textId="2B69FFF5" w:rsidR="003F27CA" w:rsidRPr="00E00BA4" w:rsidRDefault="003F27CA" w:rsidP="003F27CA">
      <w:pPr>
        <w:spacing w:before="120" w:line="240" w:lineRule="auto"/>
        <w:rPr>
          <w:rFonts w:ascii="Arial" w:hAnsi="Arial" w:cs="Arial"/>
          <w:sz w:val="22"/>
        </w:rPr>
      </w:pPr>
      <w:r w:rsidRPr="00E00BA4">
        <w:rPr>
          <w:rFonts w:ascii="Arial" w:hAnsi="Arial" w:cs="Arial"/>
          <w:sz w:val="22"/>
        </w:rPr>
        <w:t>Cada área comprende un desglose de variables, las cuales el comité organizador podrá modificar de acuerdo con los aspectos que se evalúan.</w:t>
      </w:r>
    </w:p>
    <w:p w14:paraId="6F2F499E" w14:textId="77777777" w:rsidR="00FF262B" w:rsidRPr="00E00BA4" w:rsidRDefault="00FF262B" w:rsidP="003F27CA">
      <w:pPr>
        <w:spacing w:before="120" w:line="240" w:lineRule="auto"/>
        <w:jc w:val="center"/>
        <w:rPr>
          <w:rFonts w:ascii="Arial" w:hAnsi="Arial" w:cs="Arial"/>
          <w:sz w:val="22"/>
        </w:rPr>
      </w:pPr>
    </w:p>
    <w:p w14:paraId="04281EF9" w14:textId="77777777" w:rsidR="00FF262B" w:rsidRPr="00E00BA4" w:rsidRDefault="00FF262B" w:rsidP="003F27CA">
      <w:pPr>
        <w:spacing w:before="120" w:line="240" w:lineRule="auto"/>
        <w:rPr>
          <w:rFonts w:ascii="Arial" w:hAnsi="Arial" w:cs="Arial"/>
          <w:sz w:val="22"/>
        </w:rPr>
      </w:pPr>
    </w:p>
    <w:p w14:paraId="1238F194"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TÍTULO II</w:t>
      </w:r>
    </w:p>
    <w:p w14:paraId="2D987A4E"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DEL COMITÉ ORGANIZADOR, DEL JURADO CALIFICADOR Y COLABORACIÓN DE ESTUDIANTES</w:t>
      </w:r>
    </w:p>
    <w:p w14:paraId="4D98DD60" w14:textId="77777777" w:rsidR="00FF262B" w:rsidRPr="00E00BA4" w:rsidRDefault="00FF262B" w:rsidP="003F27CA">
      <w:pPr>
        <w:spacing w:before="120" w:line="240" w:lineRule="auto"/>
        <w:rPr>
          <w:rFonts w:ascii="Arial" w:hAnsi="Arial" w:cs="Arial"/>
          <w:sz w:val="22"/>
        </w:rPr>
      </w:pPr>
    </w:p>
    <w:p w14:paraId="7C7179F2" w14:textId="77777777" w:rsidR="00FF262B" w:rsidRPr="00E00BA4" w:rsidRDefault="0071309B" w:rsidP="003F27CA">
      <w:pPr>
        <w:pStyle w:val="Ttulo7"/>
        <w:spacing w:before="120" w:line="240" w:lineRule="auto"/>
        <w:jc w:val="center"/>
        <w:rPr>
          <w:rFonts w:ascii="Arial" w:hAnsi="Arial"/>
          <w:sz w:val="22"/>
        </w:rPr>
      </w:pPr>
      <w:r w:rsidRPr="00E00BA4">
        <w:rPr>
          <w:rFonts w:ascii="Arial" w:hAnsi="Arial"/>
          <w:sz w:val="22"/>
        </w:rPr>
        <w:t>CAPÍTULO I</w:t>
      </w:r>
    </w:p>
    <w:p w14:paraId="28604375"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DEL COMITÉ ORGANIZADOR</w:t>
      </w:r>
    </w:p>
    <w:p w14:paraId="3DD27AC9" w14:textId="08F950F6"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7</w:t>
      </w:r>
      <w:r w:rsidRPr="00E00BA4">
        <w:rPr>
          <w:rFonts w:ascii="Arial" w:hAnsi="Arial" w:cs="Arial"/>
          <w:sz w:val="22"/>
        </w:rPr>
        <w:t>. Los miembros del Comité Organizador serán designados por:</w:t>
      </w:r>
    </w:p>
    <w:p w14:paraId="4EBD52A7" w14:textId="40CB8B74"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 xml:space="preserve">Las Universidades Públicas de Costa Rica y ratificados por CONARE, con al menos un representante, los cuales podrán ser nombrados por períodos consecutivos y con el objetivo de dar continuidad a las actividades del comité se mantendrán en su cargo de oficio, hasta formalizar el nombramiento del siguiente periodo. </w:t>
      </w:r>
    </w:p>
    <w:p w14:paraId="50189E25" w14:textId="7777777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La Escuela de Ingeniería Industrial en su calidad de fundadora y sede técnica y operativa del comité, fungirá como representante de la Universidad de Costa Rica.</w:t>
      </w:r>
    </w:p>
    <w:p w14:paraId="5B77C43C" w14:textId="334D585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El representante de la Defensoría de los Habitantes será designado por dicha institución.</w:t>
      </w:r>
    </w:p>
    <w:p w14:paraId="1CB026FD" w14:textId="70D7A9A7" w:rsidR="003F27CA"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El representante de CONARE será designado por dicha institución.</w:t>
      </w:r>
    </w:p>
    <w:p w14:paraId="79E8ED75" w14:textId="5BB1C8EA" w:rsidR="00FF262B" w:rsidRPr="00E00BA4" w:rsidRDefault="003F27CA" w:rsidP="003F27CA">
      <w:pPr>
        <w:pStyle w:val="Prrafodelista"/>
        <w:numPr>
          <w:ilvl w:val="0"/>
          <w:numId w:val="12"/>
        </w:numPr>
        <w:spacing w:before="120" w:line="240" w:lineRule="auto"/>
        <w:rPr>
          <w:rFonts w:ascii="Arial" w:hAnsi="Arial" w:cs="Arial"/>
          <w:sz w:val="22"/>
        </w:rPr>
      </w:pPr>
      <w:r w:rsidRPr="00E00BA4">
        <w:rPr>
          <w:rFonts w:ascii="Arial" w:hAnsi="Arial" w:cs="Arial"/>
          <w:sz w:val="22"/>
        </w:rPr>
        <w:t>La representación de la Sociedad Civil será seleccionada por los miembros del comité y avalada por CONARE.</w:t>
      </w:r>
    </w:p>
    <w:p w14:paraId="04D190C0" w14:textId="1EA5EDDD" w:rsidR="009174E6" w:rsidRPr="00E00BA4" w:rsidRDefault="009174E6" w:rsidP="003F27CA">
      <w:pPr>
        <w:spacing w:before="120" w:line="240" w:lineRule="auto"/>
        <w:rPr>
          <w:rFonts w:ascii="Arial" w:hAnsi="Arial" w:cs="Arial"/>
          <w:sz w:val="22"/>
        </w:rPr>
      </w:pPr>
      <w:r w:rsidRPr="00E00BA4">
        <w:rPr>
          <w:rFonts w:ascii="Arial" w:hAnsi="Arial" w:cs="Arial"/>
          <w:b/>
          <w:sz w:val="22"/>
        </w:rPr>
        <w:t xml:space="preserve">Artículo 8. </w:t>
      </w:r>
      <w:r w:rsidR="009331C0" w:rsidRPr="00E00BA4">
        <w:rPr>
          <w:rFonts w:ascii="Arial" w:hAnsi="Arial" w:cs="Arial"/>
          <w:sz w:val="22"/>
        </w:rPr>
        <w:t xml:space="preserve">El comité organizador </w:t>
      </w:r>
      <w:r w:rsidR="00B579FF">
        <w:rPr>
          <w:rFonts w:ascii="Arial" w:hAnsi="Arial" w:cs="Arial"/>
          <w:sz w:val="22"/>
        </w:rPr>
        <w:t>definirá</w:t>
      </w:r>
      <w:r w:rsidR="00DA4F68" w:rsidRPr="00E00BA4">
        <w:rPr>
          <w:rFonts w:ascii="Arial" w:hAnsi="Arial" w:cs="Arial"/>
          <w:sz w:val="22"/>
        </w:rPr>
        <w:t xml:space="preserve"> el lugar y fecha</w:t>
      </w:r>
      <w:r w:rsidR="00B579FF">
        <w:rPr>
          <w:rFonts w:ascii="Arial" w:hAnsi="Arial" w:cs="Arial"/>
          <w:sz w:val="22"/>
        </w:rPr>
        <w:t>s</w:t>
      </w:r>
      <w:r w:rsidR="00DA4F68" w:rsidRPr="00E00BA4">
        <w:rPr>
          <w:rFonts w:ascii="Arial" w:hAnsi="Arial" w:cs="Arial"/>
          <w:sz w:val="22"/>
        </w:rPr>
        <w:t xml:space="preserve"> para sesionar</w:t>
      </w:r>
      <w:r w:rsidRPr="00E00BA4">
        <w:rPr>
          <w:rFonts w:ascii="Arial" w:hAnsi="Arial" w:cs="Arial"/>
          <w:sz w:val="22"/>
        </w:rPr>
        <w:t xml:space="preserve">, </w:t>
      </w:r>
      <w:r w:rsidR="003F27CA" w:rsidRPr="00E00BA4">
        <w:rPr>
          <w:rFonts w:ascii="Arial" w:hAnsi="Arial" w:cs="Arial"/>
          <w:sz w:val="22"/>
        </w:rPr>
        <w:t xml:space="preserve">de manera presencial </w:t>
      </w:r>
      <w:r w:rsidR="002C149D" w:rsidRPr="00E00BA4">
        <w:rPr>
          <w:rFonts w:ascii="Arial" w:hAnsi="Arial" w:cs="Arial"/>
          <w:sz w:val="22"/>
        </w:rPr>
        <w:t>y/</w:t>
      </w:r>
      <w:r w:rsidR="003F27CA" w:rsidRPr="00E00BA4">
        <w:rPr>
          <w:rFonts w:ascii="Arial" w:hAnsi="Arial" w:cs="Arial"/>
          <w:sz w:val="22"/>
        </w:rPr>
        <w:t xml:space="preserve">o virtual, </w:t>
      </w:r>
      <w:r w:rsidRPr="00E00BA4">
        <w:rPr>
          <w:rFonts w:ascii="Arial" w:hAnsi="Arial" w:cs="Arial"/>
          <w:sz w:val="22"/>
        </w:rPr>
        <w:t>exceptuando el periodo de receso.</w:t>
      </w:r>
    </w:p>
    <w:p w14:paraId="545251C0" w14:textId="0FC2F37E"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9</w:t>
      </w:r>
      <w:r w:rsidRPr="00E00BA4">
        <w:rPr>
          <w:rFonts w:ascii="Arial" w:hAnsi="Arial" w:cs="Arial"/>
          <w:sz w:val="22"/>
        </w:rPr>
        <w:t xml:space="preserve">. El Comité Organizador elegirá, por mayoría simple entre sus miembros, a un(a) presidente, durante la primera sesión. </w:t>
      </w:r>
    </w:p>
    <w:p w14:paraId="75172324" w14:textId="3978061A" w:rsidR="003F27CA" w:rsidRPr="00E00BA4" w:rsidRDefault="003F27CA" w:rsidP="003F27CA">
      <w:pPr>
        <w:spacing w:before="120" w:line="240" w:lineRule="auto"/>
        <w:rPr>
          <w:rFonts w:ascii="Arial" w:hAnsi="Arial" w:cs="Arial"/>
          <w:sz w:val="22"/>
        </w:rPr>
      </w:pPr>
      <w:r w:rsidRPr="00E00BA4">
        <w:rPr>
          <w:rFonts w:ascii="Arial" w:hAnsi="Arial" w:cs="Arial"/>
          <w:sz w:val="22"/>
        </w:rPr>
        <w:t xml:space="preserve">Corresponderán </w:t>
      </w:r>
      <w:r w:rsidR="00487ABF">
        <w:rPr>
          <w:rFonts w:ascii="Arial" w:hAnsi="Arial" w:cs="Arial"/>
          <w:sz w:val="22"/>
        </w:rPr>
        <w:t>a la presidencia</w:t>
      </w:r>
      <w:r w:rsidRPr="00E00BA4">
        <w:rPr>
          <w:rFonts w:ascii="Arial" w:hAnsi="Arial" w:cs="Arial"/>
          <w:sz w:val="22"/>
        </w:rPr>
        <w:t xml:space="preserve"> las siguientes funciones:</w:t>
      </w:r>
    </w:p>
    <w:p w14:paraId="13AC079A" w14:textId="6F37D65D"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Someter a conocimiento y aprobación del comité el cronograma que regirá en el año en curso.</w:t>
      </w:r>
    </w:p>
    <w:p w14:paraId="49AC6B99" w14:textId="2977BC35"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 xml:space="preserve">Realizar las comunicaciones oficiales. </w:t>
      </w:r>
    </w:p>
    <w:p w14:paraId="76A89F73" w14:textId="34728A80"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Representar al comité en actividades oficiales ante instituciones, jurado, candidatos, entre otros actores.</w:t>
      </w:r>
    </w:p>
    <w:p w14:paraId="3DF9FAEF" w14:textId="6AD10B58"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 xml:space="preserve">Fungirá como representante del comité en la actividad de premiación. </w:t>
      </w:r>
    </w:p>
    <w:p w14:paraId="3A1C7BEA" w14:textId="1D9DC102"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 xml:space="preserve">Definir </w:t>
      </w:r>
      <w:r w:rsidR="00487ABF">
        <w:rPr>
          <w:rFonts w:ascii="Arial" w:hAnsi="Arial" w:cs="Arial"/>
          <w:sz w:val="22"/>
        </w:rPr>
        <w:t xml:space="preserve">el lugar y </w:t>
      </w:r>
      <w:r w:rsidRPr="00E00BA4">
        <w:rPr>
          <w:rFonts w:ascii="Arial" w:hAnsi="Arial" w:cs="Arial"/>
          <w:sz w:val="22"/>
        </w:rPr>
        <w:t>las fechas de sesión, exceptuando los períodos de receso institucionales.</w:t>
      </w:r>
    </w:p>
    <w:p w14:paraId="71CA98B8" w14:textId="25B49A99" w:rsidR="003F27CA"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 xml:space="preserve">Convocar a </w:t>
      </w:r>
      <w:r w:rsidR="00487ABF">
        <w:rPr>
          <w:rFonts w:ascii="Arial" w:hAnsi="Arial" w:cs="Arial"/>
          <w:sz w:val="22"/>
        </w:rPr>
        <w:t>cada sesión de trabajo</w:t>
      </w:r>
      <w:r w:rsidRPr="00E00BA4">
        <w:rPr>
          <w:rFonts w:ascii="Arial" w:hAnsi="Arial" w:cs="Arial"/>
          <w:sz w:val="22"/>
        </w:rPr>
        <w:t xml:space="preserve"> con una antelación mínima de tres días y respectivo envío de la agenda.</w:t>
      </w:r>
    </w:p>
    <w:p w14:paraId="6C1BE6C8" w14:textId="75541285" w:rsidR="00FF262B" w:rsidRPr="00E00BA4" w:rsidRDefault="003F27CA" w:rsidP="003F27CA">
      <w:pPr>
        <w:pStyle w:val="Prrafodelista"/>
        <w:numPr>
          <w:ilvl w:val="0"/>
          <w:numId w:val="17"/>
        </w:numPr>
        <w:spacing w:before="120" w:line="240" w:lineRule="auto"/>
        <w:rPr>
          <w:rFonts w:ascii="Arial" w:hAnsi="Arial" w:cs="Arial"/>
          <w:sz w:val="22"/>
        </w:rPr>
      </w:pPr>
      <w:r w:rsidRPr="00E00BA4">
        <w:rPr>
          <w:rFonts w:ascii="Arial" w:hAnsi="Arial" w:cs="Arial"/>
          <w:sz w:val="22"/>
        </w:rPr>
        <w:t>Participar en las sesiones del jurado calificador</w:t>
      </w:r>
      <w:r w:rsidR="00487ABF">
        <w:rPr>
          <w:rFonts w:ascii="Arial" w:hAnsi="Arial" w:cs="Arial"/>
          <w:sz w:val="22"/>
        </w:rPr>
        <w:t xml:space="preserve"> con voz y sin voto</w:t>
      </w:r>
      <w:r w:rsidRPr="00E00BA4">
        <w:rPr>
          <w:rFonts w:ascii="Arial" w:hAnsi="Arial" w:cs="Arial"/>
          <w:sz w:val="22"/>
        </w:rPr>
        <w:t>.</w:t>
      </w:r>
    </w:p>
    <w:p w14:paraId="68D7E5C4" w14:textId="77777777" w:rsidR="00FF262B" w:rsidRPr="00E00BA4" w:rsidRDefault="0071309B" w:rsidP="003F27CA">
      <w:pPr>
        <w:spacing w:before="120" w:line="240" w:lineRule="auto"/>
        <w:rPr>
          <w:rFonts w:ascii="Arial" w:hAnsi="Arial" w:cs="Arial"/>
          <w:sz w:val="22"/>
        </w:rPr>
      </w:pPr>
      <w:r w:rsidRPr="00E00BA4">
        <w:rPr>
          <w:rFonts w:ascii="Arial" w:hAnsi="Arial" w:cs="Arial"/>
          <w:b/>
          <w:sz w:val="22"/>
        </w:rPr>
        <w:t xml:space="preserve">Artículo 10. </w:t>
      </w:r>
      <w:r w:rsidRPr="00E00BA4">
        <w:rPr>
          <w:rFonts w:ascii="Arial" w:hAnsi="Arial" w:cs="Arial"/>
          <w:sz w:val="22"/>
        </w:rPr>
        <w:t>Son funciones del Comité Organizador:</w:t>
      </w:r>
    </w:p>
    <w:p w14:paraId="3D96707D" w14:textId="27E72B74" w:rsidR="00FF262B" w:rsidRPr="00E00BA4" w:rsidRDefault="006C594C"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Revisar, </w:t>
      </w:r>
      <w:r w:rsidR="0071309B" w:rsidRPr="00E00BA4">
        <w:rPr>
          <w:rFonts w:ascii="Arial" w:hAnsi="Arial" w:cs="Arial"/>
          <w:sz w:val="22"/>
        </w:rPr>
        <w:t>modificar</w:t>
      </w:r>
      <w:r w:rsidRPr="00E00BA4">
        <w:rPr>
          <w:rFonts w:ascii="Arial" w:hAnsi="Arial" w:cs="Arial"/>
          <w:sz w:val="22"/>
        </w:rPr>
        <w:t xml:space="preserve"> y aprobar</w:t>
      </w:r>
      <w:r w:rsidR="00444C71" w:rsidRPr="00E00BA4">
        <w:rPr>
          <w:rFonts w:ascii="Arial" w:hAnsi="Arial" w:cs="Arial"/>
          <w:sz w:val="22"/>
        </w:rPr>
        <w:t xml:space="preserve"> el</w:t>
      </w:r>
      <w:r w:rsidR="0071309B" w:rsidRPr="00E00BA4">
        <w:rPr>
          <w:rFonts w:ascii="Arial" w:hAnsi="Arial" w:cs="Arial"/>
          <w:sz w:val="22"/>
        </w:rPr>
        <w:t xml:space="preserve"> reglamento</w:t>
      </w:r>
      <w:r w:rsidR="00444C71" w:rsidRPr="00E00BA4">
        <w:rPr>
          <w:rFonts w:ascii="Arial" w:hAnsi="Arial" w:cs="Arial"/>
          <w:sz w:val="22"/>
        </w:rPr>
        <w:t xml:space="preserve"> interno para</w:t>
      </w:r>
      <w:r w:rsidRPr="00E00BA4">
        <w:rPr>
          <w:rFonts w:ascii="Arial" w:hAnsi="Arial" w:cs="Arial"/>
          <w:sz w:val="22"/>
        </w:rPr>
        <w:t xml:space="preserve"> cada edición </w:t>
      </w:r>
      <w:r w:rsidR="0071309B" w:rsidRPr="00E00BA4">
        <w:rPr>
          <w:rFonts w:ascii="Arial" w:hAnsi="Arial" w:cs="Arial"/>
          <w:sz w:val="22"/>
        </w:rPr>
        <w:t>del concurso</w:t>
      </w:r>
      <w:r w:rsidRPr="00E00BA4">
        <w:rPr>
          <w:rFonts w:ascii="Arial" w:hAnsi="Arial" w:cs="Arial"/>
          <w:sz w:val="22"/>
        </w:rPr>
        <w:t>.</w:t>
      </w:r>
    </w:p>
    <w:p w14:paraId="2B359E9B" w14:textId="696F4F03" w:rsidR="0063094E" w:rsidRPr="00E00BA4" w:rsidRDefault="0063094E"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Verificar el cumplimiento de los requisitos de inscripción de cada candidatura.</w:t>
      </w:r>
    </w:p>
    <w:p w14:paraId="4F662E8C" w14:textId="29013F2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Llevar al día las minutas de </w:t>
      </w:r>
      <w:r w:rsidR="00A92F3A" w:rsidRPr="00E00BA4">
        <w:rPr>
          <w:rFonts w:ascii="Arial" w:hAnsi="Arial" w:cs="Arial"/>
          <w:sz w:val="22"/>
        </w:rPr>
        <w:t>reuniones</w:t>
      </w:r>
      <w:r w:rsidRPr="00E00BA4">
        <w:rPr>
          <w:rFonts w:ascii="Arial" w:hAnsi="Arial" w:cs="Arial"/>
          <w:sz w:val="22"/>
        </w:rPr>
        <w:t>.</w:t>
      </w:r>
    </w:p>
    <w:p w14:paraId="081604A2" w14:textId="77777777" w:rsidR="00EB22A1" w:rsidRPr="00E00BA4" w:rsidRDefault="00EB22A1"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Implementar estrategias de publicidad para promocionar el concurso.</w:t>
      </w:r>
    </w:p>
    <w:p w14:paraId="1E14811C" w14:textId="52385A46"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Establecer los mecanismos que garanticen un adecuado mane</w:t>
      </w:r>
      <w:r w:rsidR="000C5E7C" w:rsidRPr="00E00BA4">
        <w:rPr>
          <w:rFonts w:ascii="Arial" w:hAnsi="Arial" w:cs="Arial"/>
          <w:sz w:val="22"/>
        </w:rPr>
        <w:t xml:space="preserve">jo y custodia de los archivos del </w:t>
      </w:r>
      <w:r w:rsidR="003F27CA" w:rsidRPr="00E00BA4">
        <w:rPr>
          <w:rFonts w:ascii="Arial" w:hAnsi="Arial" w:cs="Arial"/>
          <w:sz w:val="22"/>
        </w:rPr>
        <w:t>p</w:t>
      </w:r>
      <w:r w:rsidR="000C5E7C" w:rsidRPr="00E00BA4">
        <w:rPr>
          <w:rFonts w:ascii="Arial" w:hAnsi="Arial" w:cs="Arial"/>
          <w:sz w:val="22"/>
        </w:rPr>
        <w:t xml:space="preserve">remio. </w:t>
      </w:r>
    </w:p>
    <w:p w14:paraId="0E0BBC07" w14:textId="256BFEB8" w:rsidR="00DB7B24" w:rsidRPr="00E00BA4" w:rsidRDefault="00DB7B24"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 xml:space="preserve">Elaborar y actualizar los instrumentos de </w:t>
      </w:r>
      <w:r w:rsidR="00984021" w:rsidRPr="00E00BA4">
        <w:rPr>
          <w:rFonts w:ascii="Arial" w:hAnsi="Arial" w:cs="Arial"/>
          <w:sz w:val="22"/>
        </w:rPr>
        <w:t xml:space="preserve">inscripción, </w:t>
      </w:r>
      <w:r w:rsidRPr="00E00BA4">
        <w:rPr>
          <w:rFonts w:ascii="Arial" w:hAnsi="Arial" w:cs="Arial"/>
          <w:sz w:val="22"/>
        </w:rPr>
        <w:t>evaluación</w:t>
      </w:r>
      <w:r w:rsidR="00984021" w:rsidRPr="00E00BA4">
        <w:rPr>
          <w:rFonts w:ascii="Arial" w:hAnsi="Arial" w:cs="Arial"/>
          <w:sz w:val="22"/>
        </w:rPr>
        <w:t xml:space="preserve"> y análisis </w:t>
      </w:r>
      <w:r w:rsidRPr="00E00BA4">
        <w:rPr>
          <w:rFonts w:ascii="Arial" w:hAnsi="Arial" w:cs="Arial"/>
          <w:sz w:val="22"/>
        </w:rPr>
        <w:t xml:space="preserve">de </w:t>
      </w:r>
      <w:r w:rsidR="00984021" w:rsidRPr="00E00BA4">
        <w:rPr>
          <w:rFonts w:ascii="Arial" w:hAnsi="Arial" w:cs="Arial"/>
          <w:sz w:val="22"/>
        </w:rPr>
        <w:t xml:space="preserve">las </w:t>
      </w:r>
      <w:r w:rsidRPr="00E00BA4">
        <w:rPr>
          <w:rFonts w:ascii="Arial" w:hAnsi="Arial" w:cs="Arial"/>
          <w:sz w:val="22"/>
        </w:rPr>
        <w:t>candidaturas</w:t>
      </w:r>
      <w:r w:rsidR="0001484A" w:rsidRPr="00E00BA4">
        <w:rPr>
          <w:rFonts w:ascii="Arial" w:hAnsi="Arial" w:cs="Arial"/>
          <w:sz w:val="22"/>
        </w:rPr>
        <w:t>.</w:t>
      </w:r>
      <w:r w:rsidRPr="00E00BA4">
        <w:rPr>
          <w:rFonts w:ascii="Arial" w:hAnsi="Arial" w:cs="Arial"/>
          <w:sz w:val="22"/>
        </w:rPr>
        <w:t xml:space="preserve"> </w:t>
      </w:r>
    </w:p>
    <w:p w14:paraId="6AC343E5" w14:textId="7AC13FF1" w:rsidR="00BF5E6C" w:rsidRPr="00E00BA4" w:rsidRDefault="00487ABF" w:rsidP="003F27CA">
      <w:pPr>
        <w:pStyle w:val="Prrafodelista"/>
        <w:numPr>
          <w:ilvl w:val="0"/>
          <w:numId w:val="18"/>
        </w:numPr>
        <w:spacing w:before="120" w:line="240" w:lineRule="auto"/>
        <w:rPr>
          <w:rFonts w:ascii="Arial" w:hAnsi="Arial" w:cs="Arial"/>
          <w:sz w:val="22"/>
        </w:rPr>
      </w:pPr>
      <w:r>
        <w:rPr>
          <w:rFonts w:ascii="Arial" w:hAnsi="Arial" w:cs="Arial"/>
          <w:sz w:val="22"/>
        </w:rPr>
        <w:t>Gestionar, c</w:t>
      </w:r>
      <w:r w:rsidR="009B20AB" w:rsidRPr="00E00BA4">
        <w:rPr>
          <w:rFonts w:ascii="Arial" w:hAnsi="Arial" w:cs="Arial"/>
          <w:sz w:val="22"/>
        </w:rPr>
        <w:t xml:space="preserve">oordinar y </w:t>
      </w:r>
      <w:r>
        <w:rPr>
          <w:rFonts w:ascii="Arial" w:hAnsi="Arial" w:cs="Arial"/>
          <w:sz w:val="22"/>
        </w:rPr>
        <w:t>participar</w:t>
      </w:r>
      <w:r w:rsidR="009B20AB" w:rsidRPr="00E00BA4">
        <w:rPr>
          <w:rFonts w:ascii="Arial" w:hAnsi="Arial" w:cs="Arial"/>
          <w:sz w:val="22"/>
        </w:rPr>
        <w:t xml:space="preserve"> a l</w:t>
      </w:r>
      <w:r w:rsidR="00BF5E6C" w:rsidRPr="00E00BA4">
        <w:rPr>
          <w:rFonts w:ascii="Arial" w:hAnsi="Arial" w:cs="Arial"/>
          <w:sz w:val="22"/>
        </w:rPr>
        <w:t xml:space="preserve">as </w:t>
      </w:r>
      <w:r>
        <w:rPr>
          <w:rFonts w:ascii="Arial" w:hAnsi="Arial" w:cs="Arial"/>
          <w:sz w:val="22"/>
        </w:rPr>
        <w:t>entrevistas presenciales y/o virtuales, según corresponda,</w:t>
      </w:r>
      <w:r w:rsidR="00BF5E6C" w:rsidRPr="00E00BA4">
        <w:rPr>
          <w:rFonts w:ascii="Arial" w:hAnsi="Arial" w:cs="Arial"/>
          <w:sz w:val="22"/>
        </w:rPr>
        <w:t xml:space="preserve"> </w:t>
      </w:r>
      <w:r>
        <w:rPr>
          <w:rFonts w:ascii="Arial" w:hAnsi="Arial" w:cs="Arial"/>
          <w:sz w:val="22"/>
        </w:rPr>
        <w:t>de</w:t>
      </w:r>
      <w:r w:rsidR="00EB22A1" w:rsidRPr="00E00BA4">
        <w:rPr>
          <w:rFonts w:ascii="Arial" w:hAnsi="Arial" w:cs="Arial"/>
          <w:sz w:val="22"/>
        </w:rPr>
        <w:t xml:space="preserve"> las candidaturas participantes</w:t>
      </w:r>
      <w:r w:rsidR="00BF5E6C" w:rsidRPr="00E00BA4">
        <w:rPr>
          <w:rFonts w:ascii="Arial" w:hAnsi="Arial" w:cs="Arial"/>
          <w:sz w:val="22"/>
        </w:rPr>
        <w:t xml:space="preserve"> y elaborar los informes correspondientes.</w:t>
      </w:r>
      <w:r w:rsidR="003F27CA" w:rsidRPr="00E00BA4">
        <w:rPr>
          <w:rFonts w:ascii="Arial" w:hAnsi="Arial" w:cs="Arial"/>
          <w:sz w:val="22"/>
        </w:rPr>
        <w:t xml:space="preserve"> </w:t>
      </w:r>
    </w:p>
    <w:p w14:paraId="64C520E0" w14:textId="3182C006" w:rsidR="00FF262B" w:rsidRPr="00E00BA4" w:rsidRDefault="00195CDD" w:rsidP="003F27CA">
      <w:pPr>
        <w:pStyle w:val="Prrafodelista"/>
        <w:numPr>
          <w:ilvl w:val="0"/>
          <w:numId w:val="18"/>
        </w:numPr>
        <w:spacing w:before="120" w:line="240" w:lineRule="auto"/>
        <w:rPr>
          <w:rFonts w:ascii="Arial" w:hAnsi="Arial" w:cs="Arial"/>
          <w:sz w:val="22"/>
        </w:rPr>
      </w:pPr>
      <w:r>
        <w:rPr>
          <w:rFonts w:ascii="Arial" w:hAnsi="Arial" w:cs="Arial"/>
          <w:sz w:val="22"/>
        </w:rPr>
        <w:t>Proponer</w:t>
      </w:r>
      <w:r w:rsidR="0071309B" w:rsidRPr="00E00BA4">
        <w:rPr>
          <w:rFonts w:ascii="Arial" w:hAnsi="Arial" w:cs="Arial"/>
          <w:sz w:val="22"/>
        </w:rPr>
        <w:t xml:space="preserve"> los miembros del Jurado Calificador.</w:t>
      </w:r>
    </w:p>
    <w:p w14:paraId="798B1939" w14:textId="7777777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Realizar el proceso de inducción al Jurado Calificador.</w:t>
      </w:r>
    </w:p>
    <w:p w14:paraId="68539677" w14:textId="21180262"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Trasladar al Jurado Calificador</w:t>
      </w:r>
      <w:r w:rsidR="003F27CA" w:rsidRPr="00E00BA4">
        <w:rPr>
          <w:rFonts w:ascii="Arial" w:hAnsi="Arial" w:cs="Arial"/>
          <w:sz w:val="22"/>
        </w:rPr>
        <w:t>, de manera física o digital,</w:t>
      </w:r>
      <w:r w:rsidRPr="00E00BA4">
        <w:rPr>
          <w:rFonts w:ascii="Arial" w:hAnsi="Arial" w:cs="Arial"/>
          <w:sz w:val="22"/>
        </w:rPr>
        <w:t xml:space="preserve"> los expedientes de las candidaturas con los informes y demás documentación pertinente para </w:t>
      </w:r>
      <w:r w:rsidR="00195CDD">
        <w:rPr>
          <w:rFonts w:ascii="Arial" w:hAnsi="Arial" w:cs="Arial"/>
          <w:sz w:val="22"/>
        </w:rPr>
        <w:t xml:space="preserve">ayudar a </w:t>
      </w:r>
      <w:r w:rsidRPr="00E00BA4">
        <w:rPr>
          <w:rFonts w:ascii="Arial" w:hAnsi="Arial" w:cs="Arial"/>
          <w:sz w:val="22"/>
        </w:rPr>
        <w:t>su veredicto.</w:t>
      </w:r>
    </w:p>
    <w:p w14:paraId="69C04FAF" w14:textId="77777777"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Poner en conocimiento del Jurado Calificador el presente Reglamento.</w:t>
      </w:r>
    </w:p>
    <w:p w14:paraId="11BDE177" w14:textId="5FCB0ECF" w:rsidR="00FF262B" w:rsidRPr="00E00BA4" w:rsidRDefault="003F27CA"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Organizar</w:t>
      </w:r>
      <w:r w:rsidR="00797C9B" w:rsidRPr="00E00BA4">
        <w:rPr>
          <w:rFonts w:ascii="Arial" w:hAnsi="Arial" w:cs="Arial"/>
          <w:sz w:val="22"/>
        </w:rPr>
        <w:t xml:space="preserve"> </w:t>
      </w:r>
      <w:r w:rsidR="00195CDD">
        <w:rPr>
          <w:rFonts w:ascii="Arial" w:hAnsi="Arial" w:cs="Arial"/>
          <w:sz w:val="22"/>
        </w:rPr>
        <w:t xml:space="preserve">anualmente </w:t>
      </w:r>
      <w:r w:rsidR="00797C9B" w:rsidRPr="00E00BA4">
        <w:rPr>
          <w:rFonts w:ascii="Arial" w:hAnsi="Arial" w:cs="Arial"/>
          <w:sz w:val="22"/>
        </w:rPr>
        <w:t>el</w:t>
      </w:r>
      <w:r w:rsidR="0071309B" w:rsidRPr="00E00BA4">
        <w:rPr>
          <w:rFonts w:ascii="Arial" w:hAnsi="Arial" w:cs="Arial"/>
          <w:sz w:val="22"/>
        </w:rPr>
        <w:t xml:space="preserve"> acto </w:t>
      </w:r>
      <w:r w:rsidR="00195CDD">
        <w:rPr>
          <w:rFonts w:ascii="Arial" w:hAnsi="Arial" w:cs="Arial"/>
          <w:sz w:val="22"/>
        </w:rPr>
        <w:t xml:space="preserve">formal </w:t>
      </w:r>
      <w:r w:rsidR="0071309B" w:rsidRPr="00E00BA4">
        <w:rPr>
          <w:rFonts w:ascii="Arial" w:hAnsi="Arial" w:cs="Arial"/>
          <w:sz w:val="22"/>
        </w:rPr>
        <w:t>de premiación del Concurso.</w:t>
      </w:r>
    </w:p>
    <w:p w14:paraId="714C2BC4" w14:textId="734C3822" w:rsidR="00EB22A1" w:rsidRPr="00E00BA4" w:rsidRDefault="00EB22A1"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Retroalimentar a las candidaturas sobre el mejoramiento de la gestión de</w:t>
      </w:r>
      <w:r w:rsidR="003F27CA" w:rsidRPr="00E00BA4">
        <w:rPr>
          <w:rFonts w:ascii="Arial" w:hAnsi="Arial" w:cs="Arial"/>
          <w:sz w:val="22"/>
        </w:rPr>
        <w:t xml:space="preserve"> sus</w:t>
      </w:r>
      <w:r w:rsidRPr="00E00BA4">
        <w:rPr>
          <w:rFonts w:ascii="Arial" w:hAnsi="Arial" w:cs="Arial"/>
          <w:sz w:val="22"/>
        </w:rPr>
        <w:t xml:space="preserve"> proyecto</w:t>
      </w:r>
      <w:r w:rsidR="003F27CA" w:rsidRPr="00E00BA4">
        <w:rPr>
          <w:rFonts w:ascii="Arial" w:hAnsi="Arial" w:cs="Arial"/>
          <w:sz w:val="22"/>
        </w:rPr>
        <w:t>s</w:t>
      </w:r>
      <w:r w:rsidRPr="00E00BA4">
        <w:rPr>
          <w:rFonts w:ascii="Arial" w:hAnsi="Arial" w:cs="Arial"/>
          <w:sz w:val="22"/>
        </w:rPr>
        <w:t>.</w:t>
      </w:r>
    </w:p>
    <w:p w14:paraId="3C7F537E" w14:textId="30027C8C" w:rsidR="00FF262B" w:rsidRPr="00E00BA4" w:rsidRDefault="0071309B" w:rsidP="003F27CA">
      <w:pPr>
        <w:pStyle w:val="Prrafodelista"/>
        <w:numPr>
          <w:ilvl w:val="0"/>
          <w:numId w:val="18"/>
        </w:numPr>
        <w:spacing w:before="120" w:line="240" w:lineRule="auto"/>
        <w:rPr>
          <w:rFonts w:ascii="Arial" w:hAnsi="Arial" w:cs="Arial"/>
          <w:sz w:val="22"/>
        </w:rPr>
      </w:pPr>
      <w:r w:rsidRPr="00E00BA4">
        <w:rPr>
          <w:rFonts w:ascii="Arial" w:hAnsi="Arial" w:cs="Arial"/>
          <w:sz w:val="22"/>
        </w:rPr>
        <w:t>Elaborar y presentar cada año</w:t>
      </w:r>
      <w:r w:rsidR="003F27CA" w:rsidRPr="00E00BA4">
        <w:rPr>
          <w:rFonts w:ascii="Arial" w:hAnsi="Arial" w:cs="Arial"/>
          <w:sz w:val="22"/>
        </w:rPr>
        <w:t>,</w:t>
      </w:r>
      <w:r w:rsidRPr="00E00BA4">
        <w:rPr>
          <w:rFonts w:ascii="Arial" w:hAnsi="Arial" w:cs="Arial"/>
          <w:sz w:val="22"/>
        </w:rPr>
        <w:t xml:space="preserve"> ante las instancias correspondientes</w:t>
      </w:r>
      <w:r w:rsidR="003F27CA" w:rsidRPr="00E00BA4">
        <w:rPr>
          <w:rFonts w:ascii="Arial" w:hAnsi="Arial" w:cs="Arial"/>
          <w:sz w:val="22"/>
        </w:rPr>
        <w:t>,</w:t>
      </w:r>
      <w:r w:rsidRPr="00E00BA4">
        <w:rPr>
          <w:rFonts w:ascii="Arial" w:hAnsi="Arial" w:cs="Arial"/>
          <w:sz w:val="22"/>
        </w:rPr>
        <w:t xml:space="preserve"> el informe final de la edición que concluye.</w:t>
      </w:r>
    </w:p>
    <w:p w14:paraId="7BB2EAA0" w14:textId="77777777" w:rsidR="00FF262B" w:rsidRPr="00E00BA4" w:rsidRDefault="00FF262B" w:rsidP="003F27CA">
      <w:pPr>
        <w:pStyle w:val="Prrafodelista"/>
        <w:spacing w:before="120" w:line="240" w:lineRule="auto"/>
        <w:rPr>
          <w:rFonts w:ascii="Arial" w:hAnsi="Arial" w:cs="Arial"/>
          <w:sz w:val="22"/>
        </w:rPr>
      </w:pPr>
    </w:p>
    <w:p w14:paraId="19E004DF"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CAPITULO II</w:t>
      </w:r>
    </w:p>
    <w:p w14:paraId="4227A585"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DEL JURADO CALIFICADOR</w:t>
      </w:r>
    </w:p>
    <w:p w14:paraId="056EAFBD" w14:textId="537B26EC" w:rsidR="003F27CA" w:rsidRPr="00E00BA4" w:rsidRDefault="003F27CA" w:rsidP="003F27CA">
      <w:pPr>
        <w:spacing w:before="120" w:line="240" w:lineRule="auto"/>
        <w:rPr>
          <w:rFonts w:ascii="Arial" w:hAnsi="Arial" w:cs="Arial"/>
          <w:sz w:val="22"/>
        </w:rPr>
      </w:pPr>
      <w:r w:rsidRPr="00E00BA4">
        <w:rPr>
          <w:rFonts w:ascii="Arial" w:hAnsi="Arial" w:cs="Arial"/>
          <w:b/>
          <w:bCs/>
          <w:sz w:val="22"/>
        </w:rPr>
        <w:t>Artículo 11</w:t>
      </w:r>
      <w:r w:rsidRPr="00E00BA4">
        <w:rPr>
          <w:rFonts w:ascii="Arial" w:hAnsi="Arial" w:cs="Arial"/>
          <w:sz w:val="22"/>
        </w:rPr>
        <w:t>. El Jurado Calificador estará conformado por seis miembros propietarios: Cuatro nombrados por el comité organizador, la persona con cargo de Defensor(a) de los Habitantes de República y la presidencia del Comité Organizador, quien tendrá voz, pero no voto.</w:t>
      </w:r>
    </w:p>
    <w:p w14:paraId="491556AA" w14:textId="4CB56AD3" w:rsidR="00FF262B" w:rsidRPr="00E00BA4" w:rsidRDefault="003F27CA" w:rsidP="003F27CA">
      <w:pPr>
        <w:spacing w:before="120" w:line="240" w:lineRule="auto"/>
        <w:rPr>
          <w:rFonts w:ascii="Arial" w:hAnsi="Arial" w:cs="Arial"/>
          <w:sz w:val="22"/>
        </w:rPr>
      </w:pPr>
      <w:r w:rsidRPr="00E00BA4">
        <w:rPr>
          <w:rFonts w:ascii="Arial" w:hAnsi="Arial" w:cs="Arial"/>
          <w:sz w:val="22"/>
        </w:rPr>
        <w:t xml:space="preserve">Los miembros propietarios serán juramentados por la Defensoría de los Habitantes de la República. Su nombramiento será por el período comprendido entre al acto de juramentación y el de premiación de cada año. </w:t>
      </w:r>
      <w:r w:rsidR="002C149D" w:rsidRPr="00E00BA4">
        <w:rPr>
          <w:rFonts w:ascii="Arial" w:hAnsi="Arial" w:cs="Arial"/>
          <w:sz w:val="22"/>
        </w:rPr>
        <w:t>En caso de fuerza mayor, l</w:t>
      </w:r>
      <w:r w:rsidRPr="00E00BA4">
        <w:rPr>
          <w:rFonts w:ascii="Arial" w:hAnsi="Arial" w:cs="Arial"/>
          <w:sz w:val="22"/>
        </w:rPr>
        <w:t>a juramentación podrá realizarse de manera virtual.</w:t>
      </w:r>
    </w:p>
    <w:p w14:paraId="52AAA501" w14:textId="5A4ED24F" w:rsidR="00FF262B" w:rsidRPr="00E00BA4" w:rsidRDefault="0071309B" w:rsidP="003F27CA">
      <w:pPr>
        <w:spacing w:before="120" w:line="240" w:lineRule="auto"/>
        <w:rPr>
          <w:rFonts w:ascii="Arial" w:hAnsi="Arial" w:cs="Arial"/>
          <w:sz w:val="22"/>
        </w:rPr>
      </w:pPr>
      <w:r w:rsidRPr="00E00BA4">
        <w:rPr>
          <w:rFonts w:ascii="Arial" w:hAnsi="Arial" w:cs="Arial"/>
          <w:b/>
          <w:sz w:val="22"/>
        </w:rPr>
        <w:t xml:space="preserve">Artículo 12. </w:t>
      </w:r>
      <w:r w:rsidRPr="00E00BA4">
        <w:rPr>
          <w:rFonts w:ascii="Arial" w:hAnsi="Arial" w:cs="Arial"/>
          <w:sz w:val="22"/>
        </w:rPr>
        <w:t xml:space="preserve">Los miembros propietarios </w:t>
      </w:r>
      <w:r w:rsidR="00BC0E83" w:rsidRPr="00E00BA4">
        <w:rPr>
          <w:rFonts w:ascii="Arial" w:hAnsi="Arial" w:cs="Arial"/>
          <w:sz w:val="22"/>
        </w:rPr>
        <w:t xml:space="preserve">con voz y voto </w:t>
      </w:r>
      <w:r w:rsidRPr="00E00BA4">
        <w:rPr>
          <w:rFonts w:ascii="Arial" w:hAnsi="Arial" w:cs="Arial"/>
          <w:sz w:val="22"/>
        </w:rPr>
        <w:t xml:space="preserve">ejercerán su cargo a título personal y </w:t>
      </w:r>
      <w:r w:rsidR="002C3DB4" w:rsidRPr="00E00BA4">
        <w:rPr>
          <w:rFonts w:ascii="Arial" w:hAnsi="Arial" w:cs="Arial"/>
          <w:sz w:val="22"/>
        </w:rPr>
        <w:t>no</w:t>
      </w:r>
      <w:r w:rsidRPr="00E00BA4">
        <w:rPr>
          <w:rFonts w:ascii="Arial" w:hAnsi="Arial" w:cs="Arial"/>
          <w:sz w:val="22"/>
        </w:rPr>
        <w:t xml:space="preserve"> podrán ser sustituidos</w:t>
      </w:r>
      <w:r w:rsidR="002C3DB4" w:rsidRPr="00E00BA4">
        <w:rPr>
          <w:rFonts w:ascii="Arial" w:hAnsi="Arial" w:cs="Arial"/>
          <w:sz w:val="22"/>
        </w:rPr>
        <w:t>.</w:t>
      </w:r>
    </w:p>
    <w:p w14:paraId="1ADC868D" w14:textId="12C73B16" w:rsidR="00547DD3" w:rsidRPr="00E00BA4" w:rsidRDefault="00547DD3" w:rsidP="003F27CA">
      <w:pPr>
        <w:spacing w:before="120" w:line="240" w:lineRule="auto"/>
        <w:rPr>
          <w:rFonts w:ascii="Arial" w:hAnsi="Arial" w:cs="Arial"/>
          <w:sz w:val="22"/>
        </w:rPr>
      </w:pPr>
      <w:r w:rsidRPr="00E00BA4">
        <w:rPr>
          <w:rFonts w:ascii="Arial" w:hAnsi="Arial" w:cs="Arial"/>
          <w:b/>
          <w:sz w:val="22"/>
        </w:rPr>
        <w:t>Artículo 13.</w:t>
      </w:r>
      <w:r w:rsidRPr="00E00BA4">
        <w:rPr>
          <w:rFonts w:ascii="Arial" w:hAnsi="Arial" w:cs="Arial"/>
          <w:sz w:val="22"/>
        </w:rPr>
        <w:t xml:space="preserve"> Las personas integrantes del Jurado Calificador deberán contar con </w:t>
      </w:r>
      <w:r w:rsidR="009E3057" w:rsidRPr="00E00BA4">
        <w:rPr>
          <w:rFonts w:ascii="Arial" w:hAnsi="Arial" w:cs="Arial"/>
          <w:sz w:val="22"/>
        </w:rPr>
        <w:t xml:space="preserve">conocimiento y </w:t>
      </w:r>
      <w:r w:rsidRPr="00E00BA4">
        <w:rPr>
          <w:rFonts w:ascii="Arial" w:hAnsi="Arial" w:cs="Arial"/>
          <w:sz w:val="22"/>
        </w:rPr>
        <w:t>experiencia profesional en las áreas a evaluar</w:t>
      </w:r>
      <w:r w:rsidR="00CD1B11" w:rsidRPr="00E00BA4">
        <w:rPr>
          <w:rFonts w:ascii="Arial" w:hAnsi="Arial" w:cs="Arial"/>
          <w:sz w:val="22"/>
        </w:rPr>
        <w:t>,</w:t>
      </w:r>
      <w:r w:rsidRPr="00E00BA4">
        <w:rPr>
          <w:rFonts w:ascii="Arial" w:hAnsi="Arial" w:cs="Arial"/>
          <w:sz w:val="22"/>
        </w:rPr>
        <w:t xml:space="preserve"> </w:t>
      </w:r>
      <w:r w:rsidR="00CD1B11" w:rsidRPr="00E00BA4">
        <w:rPr>
          <w:rFonts w:ascii="Arial" w:hAnsi="Arial" w:cs="Arial"/>
          <w:sz w:val="22"/>
        </w:rPr>
        <w:t>de acuerdo con</w:t>
      </w:r>
      <w:r w:rsidRPr="00E00BA4">
        <w:rPr>
          <w:rFonts w:ascii="Arial" w:hAnsi="Arial" w:cs="Arial"/>
          <w:sz w:val="22"/>
        </w:rPr>
        <w:t xml:space="preserve"> las candidaturas recibidas.</w:t>
      </w:r>
    </w:p>
    <w:p w14:paraId="3891C01B" w14:textId="22E9C89C"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14</w:t>
      </w:r>
      <w:r w:rsidR="0071309B" w:rsidRPr="00E00BA4">
        <w:rPr>
          <w:rFonts w:ascii="Arial" w:hAnsi="Arial" w:cs="Arial"/>
          <w:b/>
          <w:sz w:val="22"/>
        </w:rPr>
        <w:t xml:space="preserve">. </w:t>
      </w:r>
      <w:r w:rsidR="0071309B" w:rsidRPr="00E00BA4">
        <w:rPr>
          <w:rFonts w:ascii="Arial" w:hAnsi="Arial" w:cs="Arial"/>
          <w:sz w:val="22"/>
        </w:rPr>
        <w:t>Son deberes de las personas integrantes del Jurado Calificador:</w:t>
      </w:r>
    </w:p>
    <w:p w14:paraId="4A83A02D"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Aceptar el compromiso de ser miembro del Jurado Calificador del concurso Premio “Aportes al Mejoramiento de la Calidad de Vida”, el cual constará en el acta de la sesión de juramentación a cargo de la Defensoría de los Habitantes.</w:t>
      </w:r>
    </w:p>
    <w:p w14:paraId="36A4CC6B" w14:textId="35C8C753"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Nombrar la presidencia del Jurado</w:t>
      </w:r>
      <w:r w:rsidR="00E35CB7" w:rsidRPr="00E00BA4">
        <w:rPr>
          <w:rFonts w:ascii="Arial" w:hAnsi="Arial" w:cs="Arial"/>
          <w:sz w:val="22"/>
        </w:rPr>
        <w:t>.</w:t>
      </w:r>
    </w:p>
    <w:p w14:paraId="6B42F830" w14:textId="531A2D55"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 xml:space="preserve">Establecer las sesiones </w:t>
      </w:r>
      <w:r w:rsidR="00CD1B11" w:rsidRPr="00E00BA4">
        <w:rPr>
          <w:rFonts w:ascii="Arial" w:hAnsi="Arial" w:cs="Arial"/>
          <w:sz w:val="22"/>
        </w:rPr>
        <w:t xml:space="preserve">presenciales </w:t>
      </w:r>
      <w:r w:rsidR="002C149D" w:rsidRPr="00E00BA4">
        <w:rPr>
          <w:rFonts w:ascii="Arial" w:hAnsi="Arial" w:cs="Arial"/>
          <w:sz w:val="22"/>
        </w:rPr>
        <w:t>y/</w:t>
      </w:r>
      <w:r w:rsidR="00CD1B11" w:rsidRPr="00E00BA4">
        <w:rPr>
          <w:rFonts w:ascii="Arial" w:hAnsi="Arial" w:cs="Arial"/>
          <w:sz w:val="22"/>
        </w:rPr>
        <w:t xml:space="preserve">o virtuales </w:t>
      </w:r>
      <w:r w:rsidRPr="00E00BA4">
        <w:rPr>
          <w:rFonts w:ascii="Arial" w:hAnsi="Arial" w:cs="Arial"/>
          <w:sz w:val="22"/>
        </w:rPr>
        <w:t xml:space="preserve">de análisis y discusión para determinar los ganadores. </w:t>
      </w:r>
    </w:p>
    <w:p w14:paraId="0338490B" w14:textId="689A73B1"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Asistir puntualmente a las reuniones</w:t>
      </w:r>
      <w:r w:rsidR="00CD1B11" w:rsidRPr="00E00BA4">
        <w:rPr>
          <w:rFonts w:ascii="Arial" w:hAnsi="Arial" w:cs="Arial"/>
          <w:sz w:val="22"/>
        </w:rPr>
        <w:t xml:space="preserve"> presenciales </w:t>
      </w:r>
      <w:r w:rsidR="002C149D" w:rsidRPr="00E00BA4">
        <w:rPr>
          <w:rFonts w:ascii="Arial" w:hAnsi="Arial" w:cs="Arial"/>
          <w:sz w:val="22"/>
        </w:rPr>
        <w:t>y/</w:t>
      </w:r>
      <w:r w:rsidR="00CD1B11" w:rsidRPr="00E00BA4">
        <w:rPr>
          <w:rFonts w:ascii="Arial" w:hAnsi="Arial" w:cs="Arial"/>
          <w:sz w:val="22"/>
        </w:rPr>
        <w:t>o virtuales,</w:t>
      </w:r>
      <w:r w:rsidRPr="00E00BA4">
        <w:rPr>
          <w:rFonts w:ascii="Arial" w:hAnsi="Arial" w:cs="Arial"/>
          <w:sz w:val="22"/>
        </w:rPr>
        <w:t xml:space="preserve"> previamente convocadas y al acto oficial de premiación.</w:t>
      </w:r>
    </w:p>
    <w:p w14:paraId="2156EB5D"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Utilizar los parámetros establecidos por este reglamento para definir y calificar el trabajo de cada una de las candidaturas.</w:t>
      </w:r>
    </w:p>
    <w:p w14:paraId="1E900364" w14:textId="77777777" w:rsidR="00FF262B" w:rsidRPr="00E00BA4" w:rsidRDefault="0071309B" w:rsidP="00CD1B11">
      <w:pPr>
        <w:pStyle w:val="Prrafodelista"/>
        <w:numPr>
          <w:ilvl w:val="0"/>
          <w:numId w:val="20"/>
        </w:numPr>
        <w:spacing w:before="120" w:line="240" w:lineRule="auto"/>
        <w:rPr>
          <w:rFonts w:ascii="Arial" w:hAnsi="Arial" w:cs="Arial"/>
          <w:sz w:val="22"/>
        </w:rPr>
      </w:pPr>
      <w:r w:rsidRPr="00E00BA4">
        <w:rPr>
          <w:rFonts w:ascii="Arial" w:hAnsi="Arial" w:cs="Arial"/>
          <w:sz w:val="22"/>
        </w:rPr>
        <w:t xml:space="preserve">Guardar confidencialidad sobre los resultados del concurso, hasta el acto oficial de premiación. </w:t>
      </w:r>
    </w:p>
    <w:p w14:paraId="15DECB14" w14:textId="18B4CCCF"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15</w:t>
      </w:r>
      <w:r w:rsidR="0071309B" w:rsidRPr="00E00BA4">
        <w:rPr>
          <w:rFonts w:ascii="Arial" w:hAnsi="Arial" w:cs="Arial"/>
          <w:b/>
          <w:sz w:val="22"/>
        </w:rPr>
        <w:t>.</w:t>
      </w:r>
      <w:r w:rsidR="0071309B" w:rsidRPr="00E00BA4">
        <w:rPr>
          <w:rFonts w:ascii="Arial" w:hAnsi="Arial" w:cs="Arial"/>
          <w:sz w:val="22"/>
        </w:rPr>
        <w:t xml:space="preserve"> La convocatoria del Jurado Calificador se realizará por medio de un aviso formal emitido por</w:t>
      </w:r>
      <w:r w:rsidR="00E35CB7" w:rsidRPr="00E00BA4">
        <w:rPr>
          <w:rFonts w:ascii="Arial" w:hAnsi="Arial" w:cs="Arial"/>
          <w:sz w:val="22"/>
        </w:rPr>
        <w:t xml:space="preserve"> el comité organizador</w:t>
      </w:r>
      <w:r w:rsidR="0071309B" w:rsidRPr="00E00BA4">
        <w:rPr>
          <w:rFonts w:ascii="Arial" w:hAnsi="Arial" w:cs="Arial"/>
          <w:sz w:val="22"/>
        </w:rPr>
        <w:t>. Iniciará</w:t>
      </w:r>
      <w:r w:rsidR="00E06926" w:rsidRPr="00E00BA4">
        <w:rPr>
          <w:rFonts w:ascii="Arial" w:hAnsi="Arial" w:cs="Arial"/>
          <w:sz w:val="22"/>
        </w:rPr>
        <w:t>n labores una vez juramentados sus integrantes</w:t>
      </w:r>
      <w:r w:rsidR="0071309B" w:rsidRPr="00E00BA4">
        <w:rPr>
          <w:rFonts w:ascii="Arial" w:hAnsi="Arial" w:cs="Arial"/>
          <w:sz w:val="22"/>
        </w:rPr>
        <w:t xml:space="preserve"> y de acuerdo con su disponibilidad.</w:t>
      </w:r>
    </w:p>
    <w:p w14:paraId="27C172E9" w14:textId="4580D305"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16</w:t>
      </w:r>
      <w:r w:rsidR="0071309B" w:rsidRPr="00E00BA4">
        <w:rPr>
          <w:rFonts w:ascii="Arial" w:hAnsi="Arial" w:cs="Arial"/>
          <w:b/>
          <w:sz w:val="22"/>
        </w:rPr>
        <w:t>.</w:t>
      </w:r>
      <w:r w:rsidR="0071309B" w:rsidRPr="00E00BA4">
        <w:rPr>
          <w:rFonts w:ascii="Arial" w:hAnsi="Arial" w:cs="Arial"/>
          <w:sz w:val="22"/>
        </w:rPr>
        <w:t xml:space="preserve"> En la primera sesión del Jurado Calificador se nombrará </w:t>
      </w:r>
      <w:r w:rsidR="00CB6BC5" w:rsidRPr="00E00BA4">
        <w:rPr>
          <w:rFonts w:ascii="Arial" w:hAnsi="Arial" w:cs="Arial"/>
          <w:sz w:val="22"/>
        </w:rPr>
        <w:t xml:space="preserve">la </w:t>
      </w:r>
      <w:r w:rsidR="0071309B" w:rsidRPr="00E00BA4">
        <w:rPr>
          <w:rFonts w:ascii="Arial" w:hAnsi="Arial" w:cs="Arial"/>
          <w:sz w:val="22"/>
        </w:rPr>
        <w:t>presiden</w:t>
      </w:r>
      <w:r w:rsidR="00CB6BC5" w:rsidRPr="00E00BA4">
        <w:rPr>
          <w:rFonts w:ascii="Arial" w:hAnsi="Arial" w:cs="Arial"/>
          <w:sz w:val="22"/>
        </w:rPr>
        <w:t>cia, la cual será elegida</w:t>
      </w:r>
      <w:r w:rsidR="0071309B" w:rsidRPr="00E00BA4">
        <w:rPr>
          <w:rFonts w:ascii="Arial" w:hAnsi="Arial" w:cs="Arial"/>
          <w:sz w:val="22"/>
        </w:rPr>
        <w:t xml:space="preserve"> por mayoría simple. A falta de acuerdo, el órgano será presidido por </w:t>
      </w:r>
      <w:r w:rsidR="00CB6BC5" w:rsidRPr="00E00BA4">
        <w:rPr>
          <w:rFonts w:ascii="Arial" w:hAnsi="Arial" w:cs="Arial"/>
          <w:sz w:val="22"/>
        </w:rPr>
        <w:t>la persona del jurado de mayor edad.</w:t>
      </w:r>
    </w:p>
    <w:p w14:paraId="2330C675" w14:textId="5C0CB2E5"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17</w:t>
      </w:r>
      <w:r w:rsidR="0071309B" w:rsidRPr="00E00BA4">
        <w:rPr>
          <w:rFonts w:ascii="Arial" w:hAnsi="Arial" w:cs="Arial"/>
          <w:b/>
          <w:sz w:val="22"/>
        </w:rPr>
        <w:t>.</w:t>
      </w:r>
      <w:r w:rsidR="0071309B" w:rsidRPr="00E00BA4">
        <w:rPr>
          <w:rFonts w:ascii="Arial" w:hAnsi="Arial" w:cs="Arial"/>
          <w:sz w:val="22"/>
        </w:rPr>
        <w:t xml:space="preserve"> El quórum suficiente para sesionar será de la mitad más uno de </w:t>
      </w:r>
      <w:r w:rsidR="00C01B5D">
        <w:rPr>
          <w:rFonts w:ascii="Arial" w:hAnsi="Arial" w:cs="Arial"/>
          <w:sz w:val="22"/>
        </w:rPr>
        <w:t>los</w:t>
      </w:r>
      <w:r w:rsidR="0071309B" w:rsidRPr="00E00BA4">
        <w:rPr>
          <w:rFonts w:ascii="Arial" w:hAnsi="Arial" w:cs="Arial"/>
          <w:sz w:val="22"/>
        </w:rPr>
        <w:t xml:space="preserve"> miembros</w:t>
      </w:r>
      <w:r w:rsidR="00C01B5D">
        <w:rPr>
          <w:rFonts w:ascii="Arial" w:hAnsi="Arial" w:cs="Arial"/>
          <w:sz w:val="22"/>
        </w:rPr>
        <w:t xml:space="preserve"> del Jurado Calificador</w:t>
      </w:r>
      <w:r w:rsidR="0071309B" w:rsidRPr="00E00BA4">
        <w:rPr>
          <w:rFonts w:ascii="Arial" w:hAnsi="Arial" w:cs="Arial"/>
          <w:sz w:val="22"/>
        </w:rPr>
        <w:t>.</w:t>
      </w:r>
    </w:p>
    <w:p w14:paraId="213A3E5D" w14:textId="6FA0DDD1"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18</w:t>
      </w:r>
      <w:r w:rsidR="0071309B" w:rsidRPr="00E00BA4">
        <w:rPr>
          <w:rFonts w:ascii="Arial" w:hAnsi="Arial" w:cs="Arial"/>
          <w:b/>
          <w:sz w:val="22"/>
        </w:rPr>
        <w:t>.</w:t>
      </w:r>
      <w:r w:rsidR="0071309B" w:rsidRPr="00E00BA4">
        <w:rPr>
          <w:rFonts w:ascii="Arial" w:hAnsi="Arial" w:cs="Arial"/>
          <w:sz w:val="22"/>
        </w:rPr>
        <w:t xml:space="preserve"> El Jurado Calificad</w:t>
      </w:r>
      <w:r w:rsidR="00782A67" w:rsidRPr="00E00BA4">
        <w:rPr>
          <w:rFonts w:ascii="Arial" w:hAnsi="Arial" w:cs="Arial"/>
          <w:sz w:val="22"/>
        </w:rPr>
        <w:t>or tendrá acceso, a través del c</w:t>
      </w:r>
      <w:r w:rsidR="0071309B" w:rsidRPr="00E00BA4">
        <w:rPr>
          <w:rFonts w:ascii="Arial" w:hAnsi="Arial" w:cs="Arial"/>
          <w:sz w:val="22"/>
        </w:rPr>
        <w:t xml:space="preserve">omité </w:t>
      </w:r>
      <w:r w:rsidR="00782A67" w:rsidRPr="00E00BA4">
        <w:rPr>
          <w:rFonts w:ascii="Arial" w:hAnsi="Arial" w:cs="Arial"/>
          <w:sz w:val="22"/>
        </w:rPr>
        <w:t>o</w:t>
      </w:r>
      <w:r w:rsidR="0071309B" w:rsidRPr="00E00BA4">
        <w:rPr>
          <w:rFonts w:ascii="Arial" w:hAnsi="Arial" w:cs="Arial"/>
          <w:sz w:val="22"/>
        </w:rPr>
        <w:t xml:space="preserve">rganizador, al expediente </w:t>
      </w:r>
      <w:r w:rsidR="00CD1B11" w:rsidRPr="00E00BA4">
        <w:rPr>
          <w:rFonts w:ascii="Arial" w:hAnsi="Arial" w:cs="Arial"/>
          <w:sz w:val="22"/>
        </w:rPr>
        <w:t xml:space="preserve">físico </w:t>
      </w:r>
      <w:r w:rsidR="00C01B5D">
        <w:rPr>
          <w:rFonts w:ascii="Arial" w:hAnsi="Arial" w:cs="Arial"/>
          <w:sz w:val="22"/>
        </w:rPr>
        <w:t>y/</w:t>
      </w:r>
      <w:r w:rsidR="00CD1B11" w:rsidRPr="00E00BA4">
        <w:rPr>
          <w:rFonts w:ascii="Arial" w:hAnsi="Arial" w:cs="Arial"/>
          <w:sz w:val="22"/>
        </w:rPr>
        <w:t xml:space="preserve">o digital </w:t>
      </w:r>
      <w:r w:rsidR="0071309B" w:rsidRPr="00E00BA4">
        <w:rPr>
          <w:rFonts w:ascii="Arial" w:hAnsi="Arial" w:cs="Arial"/>
          <w:sz w:val="22"/>
        </w:rPr>
        <w:t>de las candidaturas con toda la información, evidencias y demás elementos que respalden y den fe de su gestión.</w:t>
      </w:r>
    </w:p>
    <w:p w14:paraId="439E7CAC" w14:textId="2F06DC13" w:rsidR="00FF262B" w:rsidRPr="00E00BA4" w:rsidRDefault="0017543B" w:rsidP="003F27CA">
      <w:pPr>
        <w:spacing w:before="120" w:line="240" w:lineRule="auto"/>
        <w:rPr>
          <w:rFonts w:ascii="Arial" w:hAnsi="Arial" w:cs="Arial"/>
          <w:sz w:val="22"/>
        </w:rPr>
      </w:pPr>
      <w:r w:rsidRPr="00E00BA4">
        <w:rPr>
          <w:rFonts w:ascii="Arial" w:hAnsi="Arial" w:cs="Arial"/>
          <w:b/>
          <w:sz w:val="22"/>
        </w:rPr>
        <w:t>Artículo 19</w:t>
      </w:r>
      <w:r w:rsidR="0071309B" w:rsidRPr="00E00BA4">
        <w:rPr>
          <w:rFonts w:ascii="Arial" w:hAnsi="Arial" w:cs="Arial"/>
          <w:b/>
          <w:sz w:val="22"/>
        </w:rPr>
        <w:t xml:space="preserve">. </w:t>
      </w:r>
      <w:r w:rsidR="0071309B" w:rsidRPr="00E00BA4">
        <w:rPr>
          <w:rFonts w:ascii="Arial" w:hAnsi="Arial" w:cs="Arial"/>
          <w:sz w:val="22"/>
        </w:rPr>
        <w:t xml:space="preserve">En la etapa de decisión, el Jurado votará por las candidaturas propuestas y se regirá por el mecanismo de mayoría simple. En caso de empate, la persona que ostente el cargo de la Defensoría de los Habitantes tendrá voto calificado. </w:t>
      </w:r>
    </w:p>
    <w:p w14:paraId="6B1A10E6" w14:textId="74EADB92" w:rsidR="0017543B" w:rsidRPr="00E00BA4" w:rsidRDefault="00F63D09" w:rsidP="003F27CA">
      <w:pPr>
        <w:spacing w:before="120" w:line="240" w:lineRule="auto"/>
        <w:rPr>
          <w:rFonts w:ascii="Arial" w:hAnsi="Arial" w:cs="Arial"/>
          <w:sz w:val="22"/>
        </w:rPr>
      </w:pPr>
      <w:r w:rsidRPr="00E00BA4">
        <w:rPr>
          <w:rFonts w:ascii="Arial" w:hAnsi="Arial" w:cs="Arial"/>
          <w:b/>
          <w:sz w:val="22"/>
        </w:rPr>
        <w:t>Artículo 20</w:t>
      </w:r>
      <w:r w:rsidR="0017543B" w:rsidRPr="00E00BA4">
        <w:rPr>
          <w:rFonts w:ascii="Arial" w:hAnsi="Arial" w:cs="Arial"/>
          <w:b/>
          <w:sz w:val="22"/>
        </w:rPr>
        <w:t xml:space="preserve">. </w:t>
      </w:r>
      <w:r w:rsidR="0017543B" w:rsidRPr="00E00BA4">
        <w:rPr>
          <w:rFonts w:ascii="Arial" w:hAnsi="Arial" w:cs="Arial"/>
          <w:sz w:val="22"/>
        </w:rPr>
        <w:t xml:space="preserve">Corresponde al Jurado Calificador decidir de manera definitiva la candidatura ganadora en cada una de las categorías mencionadas en el Artículo 5 de este Reglamento, y podrá, otorgar el premio de forma compartida, o bien, declararlo desierto en cualquiera de las categorías, brindando una justificación con los criterios que llevaron a esta decisión. La decisión del Jurado Calificador es inapelable. </w:t>
      </w:r>
    </w:p>
    <w:p w14:paraId="0DA3BF5E" w14:textId="7679AA0B" w:rsidR="00F63D09" w:rsidRPr="00E00BA4" w:rsidRDefault="00F63D09" w:rsidP="003F27CA">
      <w:pPr>
        <w:spacing w:before="120" w:line="240" w:lineRule="auto"/>
        <w:rPr>
          <w:rFonts w:ascii="Arial" w:hAnsi="Arial" w:cs="Arial"/>
          <w:sz w:val="22"/>
        </w:rPr>
      </w:pPr>
      <w:r w:rsidRPr="00E00BA4">
        <w:rPr>
          <w:rFonts w:ascii="Arial" w:hAnsi="Arial" w:cs="Arial"/>
          <w:b/>
          <w:sz w:val="22"/>
        </w:rPr>
        <w:t xml:space="preserve">Artículo 21. </w:t>
      </w:r>
      <w:r w:rsidRPr="00E00BA4">
        <w:rPr>
          <w:rFonts w:ascii="Arial" w:hAnsi="Arial" w:cs="Arial"/>
          <w:sz w:val="22"/>
        </w:rPr>
        <w:t xml:space="preserve">El proceso de elección de las candidaturas ganadoras se hará constar en un acta redactada por la Presidencia del Jurado la cual deberá ser firmada por los miembros </w:t>
      </w:r>
      <w:r w:rsidR="00CD1B11" w:rsidRPr="00E00BA4">
        <w:rPr>
          <w:rFonts w:ascii="Arial" w:hAnsi="Arial" w:cs="Arial"/>
          <w:sz w:val="22"/>
        </w:rPr>
        <w:t>participantes</w:t>
      </w:r>
      <w:r w:rsidRPr="00E00BA4">
        <w:rPr>
          <w:rFonts w:ascii="Arial" w:hAnsi="Arial" w:cs="Arial"/>
          <w:sz w:val="22"/>
        </w:rPr>
        <w:t>. En dicha acta podrán consignar por escrito su opinión respecto a cualquiera de las decisiones o situaciones que se presenten en el momento de la votación.</w:t>
      </w:r>
    </w:p>
    <w:p w14:paraId="3EC3CCBE" w14:textId="77777777" w:rsidR="00FF262B" w:rsidRPr="00E00BA4" w:rsidRDefault="00FF262B" w:rsidP="003F27CA">
      <w:pPr>
        <w:spacing w:before="120" w:line="240" w:lineRule="auto"/>
        <w:rPr>
          <w:rFonts w:ascii="Arial" w:hAnsi="Arial" w:cs="Arial"/>
          <w:b/>
          <w:sz w:val="22"/>
        </w:rPr>
      </w:pPr>
    </w:p>
    <w:p w14:paraId="78926B30"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CAPÍTULO III</w:t>
      </w:r>
    </w:p>
    <w:p w14:paraId="24270C4C" w14:textId="77777777" w:rsidR="00FF262B" w:rsidRPr="00E00BA4" w:rsidRDefault="00FF262B" w:rsidP="003F27CA">
      <w:pPr>
        <w:spacing w:before="120" w:line="240" w:lineRule="auto"/>
        <w:jc w:val="center"/>
        <w:rPr>
          <w:rFonts w:ascii="Arial" w:hAnsi="Arial" w:cs="Arial"/>
          <w:b/>
          <w:sz w:val="22"/>
        </w:rPr>
      </w:pPr>
    </w:p>
    <w:p w14:paraId="090F7CD4"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 xml:space="preserve">DE LA PARTICIPACIÓN DE LOS ESTUDIANTES </w:t>
      </w:r>
    </w:p>
    <w:p w14:paraId="2618ECEF" w14:textId="3B82E8C0"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22</w:t>
      </w:r>
      <w:r w:rsidR="0071309B" w:rsidRPr="00E00BA4">
        <w:rPr>
          <w:rFonts w:ascii="Arial" w:hAnsi="Arial" w:cs="Arial"/>
          <w:b/>
          <w:sz w:val="22"/>
        </w:rPr>
        <w:t xml:space="preserve">. </w:t>
      </w:r>
      <w:r w:rsidR="0071309B" w:rsidRPr="00E00BA4">
        <w:rPr>
          <w:rFonts w:ascii="Arial" w:hAnsi="Arial" w:cs="Arial"/>
          <w:sz w:val="22"/>
        </w:rPr>
        <w:t>El Comité Organizador podrá solicitar la participación de estudiantes universitarios</w:t>
      </w:r>
      <w:r w:rsidR="00B80279" w:rsidRPr="00E00BA4">
        <w:rPr>
          <w:rFonts w:ascii="Arial" w:hAnsi="Arial" w:cs="Arial"/>
          <w:sz w:val="22"/>
        </w:rPr>
        <w:t>,</w:t>
      </w:r>
      <w:r w:rsidR="0071309B" w:rsidRPr="00E00BA4">
        <w:rPr>
          <w:rFonts w:ascii="Arial" w:hAnsi="Arial" w:cs="Arial"/>
          <w:sz w:val="22"/>
        </w:rPr>
        <w:t xml:space="preserve"> bajo las modalidades existentes, con el fin de brindar apoyo en las diferentes fases del concurso.</w:t>
      </w:r>
    </w:p>
    <w:p w14:paraId="6ECEB979"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TÍTULO III</w:t>
      </w:r>
    </w:p>
    <w:p w14:paraId="0BAE3838"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DE LA ORGANIZACIÓN</w:t>
      </w:r>
    </w:p>
    <w:p w14:paraId="35AF6721" w14:textId="77777777" w:rsidR="00FF262B" w:rsidRPr="00E00BA4" w:rsidRDefault="00FF262B" w:rsidP="003F27CA">
      <w:pPr>
        <w:pStyle w:val="Prrafodelista"/>
        <w:spacing w:before="120" w:line="240" w:lineRule="auto"/>
        <w:jc w:val="center"/>
        <w:rPr>
          <w:rFonts w:ascii="Arial" w:hAnsi="Arial" w:cs="Arial"/>
          <w:b/>
          <w:sz w:val="22"/>
        </w:rPr>
      </w:pPr>
    </w:p>
    <w:p w14:paraId="25142BF7"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CAPÍTULO I</w:t>
      </w:r>
    </w:p>
    <w:p w14:paraId="11E76771" w14:textId="77777777" w:rsidR="00FF262B" w:rsidRPr="00E00BA4" w:rsidRDefault="0071309B" w:rsidP="003F27CA">
      <w:pPr>
        <w:pStyle w:val="Prrafodelista"/>
        <w:spacing w:before="120" w:line="240" w:lineRule="auto"/>
        <w:jc w:val="center"/>
        <w:rPr>
          <w:rFonts w:ascii="Arial" w:hAnsi="Arial" w:cs="Arial"/>
          <w:b/>
          <w:sz w:val="22"/>
        </w:rPr>
      </w:pPr>
      <w:r w:rsidRPr="00E00BA4">
        <w:rPr>
          <w:rFonts w:ascii="Arial" w:hAnsi="Arial" w:cs="Arial"/>
          <w:b/>
          <w:sz w:val="22"/>
        </w:rPr>
        <w:t>DESARROLLO DEL CONCURSO</w:t>
      </w:r>
    </w:p>
    <w:p w14:paraId="1CEA8058" w14:textId="16634096"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23</w:t>
      </w:r>
      <w:r w:rsidR="0071309B" w:rsidRPr="00E00BA4">
        <w:rPr>
          <w:rFonts w:ascii="Arial" w:hAnsi="Arial" w:cs="Arial"/>
          <w:b/>
          <w:sz w:val="22"/>
        </w:rPr>
        <w:t>.</w:t>
      </w:r>
      <w:r w:rsidR="0071309B" w:rsidRPr="00E00BA4">
        <w:rPr>
          <w:rFonts w:ascii="Arial" w:hAnsi="Arial" w:cs="Arial"/>
          <w:sz w:val="22"/>
        </w:rPr>
        <w:t xml:space="preserve"> El </w:t>
      </w:r>
      <w:r w:rsidR="00CD1B11" w:rsidRPr="00E00BA4">
        <w:rPr>
          <w:rFonts w:ascii="Arial" w:hAnsi="Arial" w:cs="Arial"/>
          <w:sz w:val="22"/>
        </w:rPr>
        <w:t>C</w:t>
      </w:r>
      <w:r w:rsidR="0071309B" w:rsidRPr="00E00BA4">
        <w:rPr>
          <w:rFonts w:ascii="Arial" w:hAnsi="Arial" w:cs="Arial"/>
          <w:sz w:val="22"/>
        </w:rPr>
        <w:t xml:space="preserve">omité </w:t>
      </w:r>
      <w:r w:rsidR="00CD1B11" w:rsidRPr="00E00BA4">
        <w:rPr>
          <w:rFonts w:ascii="Arial" w:hAnsi="Arial" w:cs="Arial"/>
          <w:sz w:val="22"/>
        </w:rPr>
        <w:t>O</w:t>
      </w:r>
      <w:r w:rsidR="0071309B" w:rsidRPr="00E00BA4">
        <w:rPr>
          <w:rFonts w:ascii="Arial" w:hAnsi="Arial" w:cs="Arial"/>
          <w:sz w:val="22"/>
        </w:rPr>
        <w:t>rganizador velará por la divulgación y promoción del concurso en diversos medios de comunicación nacional, ya sea escrita, te</w:t>
      </w:r>
      <w:r w:rsidR="00B80279" w:rsidRPr="00E00BA4">
        <w:rPr>
          <w:rFonts w:ascii="Arial" w:hAnsi="Arial" w:cs="Arial"/>
          <w:sz w:val="22"/>
        </w:rPr>
        <w:t xml:space="preserve">levisiva, radiofónica, digital o </w:t>
      </w:r>
      <w:r w:rsidR="0071309B" w:rsidRPr="00E00BA4">
        <w:rPr>
          <w:rFonts w:ascii="Arial" w:hAnsi="Arial" w:cs="Arial"/>
          <w:sz w:val="22"/>
        </w:rPr>
        <w:t>por medio de las diferentes redes sociales disponibles. Así mismo, podrá solicitar a la Comisión de Divulgación del CONARE y la Oficina de Prensa de la Defensoría de los Habitantes de la República y a las diferentes oficinas de comunicación de las universidades estatales, su colaboración, con independencia de las gestiones que cada miembro del comité organizador pueda realizar a lo interno de su respectiva institución.</w:t>
      </w:r>
    </w:p>
    <w:p w14:paraId="6B4A6158" w14:textId="12FA7216"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24</w:t>
      </w:r>
      <w:r w:rsidR="0071309B" w:rsidRPr="00E00BA4">
        <w:rPr>
          <w:rFonts w:ascii="Arial" w:hAnsi="Arial" w:cs="Arial"/>
          <w:b/>
          <w:sz w:val="22"/>
        </w:rPr>
        <w:t xml:space="preserve">. </w:t>
      </w:r>
      <w:r w:rsidR="0071309B" w:rsidRPr="00E00BA4">
        <w:rPr>
          <w:rFonts w:ascii="Arial" w:hAnsi="Arial" w:cs="Arial"/>
          <w:sz w:val="22"/>
        </w:rPr>
        <w:t>La apertura del concurso se hará en el mes de abril de cada año.</w:t>
      </w:r>
    </w:p>
    <w:p w14:paraId="62628975" w14:textId="0A763353" w:rsidR="004E5EA7" w:rsidRPr="00E00BA4" w:rsidRDefault="004E5EA7" w:rsidP="003F27CA">
      <w:pPr>
        <w:spacing w:before="120" w:line="240" w:lineRule="auto"/>
        <w:rPr>
          <w:rFonts w:ascii="Arial" w:hAnsi="Arial" w:cs="Arial"/>
          <w:b/>
          <w:sz w:val="22"/>
        </w:rPr>
      </w:pPr>
      <w:r w:rsidRPr="00E00BA4">
        <w:rPr>
          <w:rFonts w:ascii="Arial" w:hAnsi="Arial" w:cs="Arial"/>
          <w:b/>
          <w:sz w:val="22"/>
        </w:rPr>
        <w:t>Artículo 2</w:t>
      </w:r>
      <w:r w:rsidR="007B5F16" w:rsidRPr="00E00BA4">
        <w:rPr>
          <w:rFonts w:ascii="Arial" w:hAnsi="Arial" w:cs="Arial"/>
          <w:b/>
          <w:sz w:val="22"/>
        </w:rPr>
        <w:t>5</w:t>
      </w:r>
      <w:r w:rsidRPr="00E00BA4">
        <w:rPr>
          <w:rFonts w:ascii="Arial" w:hAnsi="Arial" w:cs="Arial"/>
          <w:b/>
          <w:sz w:val="22"/>
        </w:rPr>
        <w:t xml:space="preserve">. </w:t>
      </w:r>
      <w:r w:rsidRPr="00E00BA4">
        <w:rPr>
          <w:rFonts w:ascii="Arial" w:hAnsi="Arial" w:cs="Arial"/>
          <w:sz w:val="22"/>
        </w:rPr>
        <w:t xml:space="preserve">Los requisitos para la presentación de candidaturas serán establecidos </w:t>
      </w:r>
      <w:r w:rsidR="00CD1B11" w:rsidRPr="00E00BA4">
        <w:rPr>
          <w:rFonts w:ascii="Arial" w:hAnsi="Arial" w:cs="Arial"/>
          <w:sz w:val="22"/>
        </w:rPr>
        <w:t>por el Comité Organizador para</w:t>
      </w:r>
      <w:r w:rsidRPr="00E00BA4">
        <w:rPr>
          <w:rFonts w:ascii="Arial" w:hAnsi="Arial" w:cs="Arial"/>
          <w:sz w:val="22"/>
        </w:rPr>
        <w:t xml:space="preserve"> cada edición.</w:t>
      </w:r>
    </w:p>
    <w:p w14:paraId="1F8561B6" w14:textId="1141C45E"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26</w:t>
      </w:r>
      <w:r w:rsidR="0071309B" w:rsidRPr="00E00BA4">
        <w:rPr>
          <w:rFonts w:ascii="Arial" w:hAnsi="Arial" w:cs="Arial"/>
          <w:b/>
          <w:sz w:val="22"/>
        </w:rPr>
        <w:t xml:space="preserve">. </w:t>
      </w:r>
      <w:r w:rsidR="0071309B" w:rsidRPr="00E00BA4">
        <w:rPr>
          <w:rFonts w:ascii="Arial" w:hAnsi="Arial" w:cs="Arial"/>
          <w:sz w:val="22"/>
        </w:rPr>
        <w:t xml:space="preserve">Las candidaturas se recibirán en </w:t>
      </w:r>
      <w:r w:rsidR="006B0778" w:rsidRPr="00E00BA4">
        <w:rPr>
          <w:rFonts w:ascii="Arial" w:hAnsi="Arial" w:cs="Arial"/>
          <w:sz w:val="22"/>
        </w:rPr>
        <w:t xml:space="preserve">las sedes universitarias o en las oficinas </w:t>
      </w:r>
      <w:r w:rsidR="0071309B" w:rsidRPr="00E00BA4">
        <w:rPr>
          <w:rFonts w:ascii="Arial" w:hAnsi="Arial" w:cs="Arial"/>
          <w:sz w:val="22"/>
        </w:rPr>
        <w:t>de la Defensoría de los Habitantes de l</w:t>
      </w:r>
      <w:r w:rsidR="006B0778" w:rsidRPr="00E00BA4">
        <w:rPr>
          <w:rFonts w:ascii="Arial" w:hAnsi="Arial" w:cs="Arial"/>
          <w:sz w:val="22"/>
        </w:rPr>
        <w:t>a República</w:t>
      </w:r>
      <w:r w:rsidR="0071309B" w:rsidRPr="00E00BA4">
        <w:rPr>
          <w:rFonts w:ascii="Arial" w:hAnsi="Arial" w:cs="Arial"/>
          <w:sz w:val="22"/>
        </w:rPr>
        <w:t xml:space="preserve"> habilitadas para este fin</w:t>
      </w:r>
      <w:r w:rsidR="00CD1B11" w:rsidRPr="00E00BA4">
        <w:rPr>
          <w:rFonts w:ascii="Arial" w:hAnsi="Arial" w:cs="Arial"/>
          <w:sz w:val="22"/>
        </w:rPr>
        <w:t>. Además, pueden ser presentadas de manera virtual utilizando las tecnologías apropiadas para tal efecto y con la información definida por el Comité Organizador</w:t>
      </w:r>
      <w:r w:rsidR="0071309B" w:rsidRPr="00E00BA4">
        <w:rPr>
          <w:rFonts w:ascii="Arial" w:hAnsi="Arial" w:cs="Arial"/>
          <w:sz w:val="22"/>
        </w:rPr>
        <w:t xml:space="preserve">. El plazo de recepción de candidaturas vence el último </w:t>
      </w:r>
      <w:r w:rsidR="006B0778" w:rsidRPr="00E00BA4">
        <w:rPr>
          <w:rFonts w:ascii="Arial" w:hAnsi="Arial" w:cs="Arial"/>
          <w:sz w:val="22"/>
        </w:rPr>
        <w:t>viernes</w:t>
      </w:r>
      <w:r w:rsidR="0071309B" w:rsidRPr="00E00BA4">
        <w:rPr>
          <w:rFonts w:ascii="Arial" w:hAnsi="Arial" w:cs="Arial"/>
          <w:sz w:val="22"/>
        </w:rPr>
        <w:t xml:space="preserve"> del mes de junio de cada año, pero podrá ser ampliado por el Comité </w:t>
      </w:r>
      <w:r w:rsidR="002C149D" w:rsidRPr="00E00BA4">
        <w:rPr>
          <w:rFonts w:ascii="Arial" w:hAnsi="Arial" w:cs="Arial"/>
          <w:sz w:val="22"/>
        </w:rPr>
        <w:t xml:space="preserve">por motivos de fuerza mayor y </w:t>
      </w:r>
      <w:r w:rsidR="0071309B" w:rsidRPr="00E00BA4">
        <w:rPr>
          <w:rFonts w:ascii="Arial" w:hAnsi="Arial" w:cs="Arial"/>
          <w:sz w:val="22"/>
        </w:rPr>
        <w:t xml:space="preserve">cuando </w:t>
      </w:r>
      <w:r w:rsidR="002C149D" w:rsidRPr="00E00BA4">
        <w:rPr>
          <w:rFonts w:ascii="Arial" w:hAnsi="Arial" w:cs="Arial"/>
          <w:sz w:val="22"/>
        </w:rPr>
        <w:t>se requiera.</w:t>
      </w:r>
    </w:p>
    <w:p w14:paraId="7EF536E3" w14:textId="102FFB91"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27</w:t>
      </w:r>
      <w:r w:rsidR="0071309B" w:rsidRPr="00E00BA4">
        <w:rPr>
          <w:rFonts w:ascii="Arial" w:hAnsi="Arial" w:cs="Arial"/>
          <w:b/>
          <w:sz w:val="22"/>
        </w:rPr>
        <w:t>.</w:t>
      </w:r>
      <w:r w:rsidR="0071309B" w:rsidRPr="00E00BA4">
        <w:rPr>
          <w:rFonts w:ascii="Arial" w:hAnsi="Arial" w:cs="Arial"/>
          <w:sz w:val="22"/>
        </w:rPr>
        <w:t xml:space="preserve"> Una vez recibida</w:t>
      </w:r>
      <w:r w:rsidR="00CD1B11" w:rsidRPr="00E00BA4">
        <w:rPr>
          <w:rFonts w:ascii="Arial" w:hAnsi="Arial" w:cs="Arial"/>
          <w:sz w:val="22"/>
        </w:rPr>
        <w:t xml:space="preserve"> la inscripción de</w:t>
      </w:r>
      <w:r w:rsidR="0071309B" w:rsidRPr="00E00BA4">
        <w:rPr>
          <w:rFonts w:ascii="Arial" w:hAnsi="Arial" w:cs="Arial"/>
          <w:sz w:val="22"/>
        </w:rPr>
        <w:t xml:space="preserve"> las candidaturas, el Comité Organizador revisará la documentación respectiva y </w:t>
      </w:r>
      <w:r w:rsidR="00CD1B11" w:rsidRPr="00E00BA4">
        <w:rPr>
          <w:rFonts w:ascii="Arial" w:hAnsi="Arial" w:cs="Arial"/>
          <w:sz w:val="22"/>
        </w:rPr>
        <w:t xml:space="preserve">las dará por aceptadas </w:t>
      </w:r>
      <w:r w:rsidR="0071309B" w:rsidRPr="00E00BA4">
        <w:rPr>
          <w:rFonts w:ascii="Arial" w:hAnsi="Arial" w:cs="Arial"/>
          <w:sz w:val="22"/>
        </w:rPr>
        <w:t>si cumple con los requisitos de fondo y forma</w:t>
      </w:r>
      <w:r w:rsidR="00CD1B11" w:rsidRPr="00E00BA4">
        <w:rPr>
          <w:rFonts w:ascii="Arial" w:hAnsi="Arial" w:cs="Arial"/>
          <w:sz w:val="22"/>
        </w:rPr>
        <w:t>.</w:t>
      </w:r>
      <w:r w:rsidR="0071309B" w:rsidRPr="00E00BA4">
        <w:rPr>
          <w:rFonts w:ascii="Arial" w:hAnsi="Arial" w:cs="Arial"/>
          <w:sz w:val="22"/>
        </w:rPr>
        <w:t xml:space="preserve"> Posteriormente, se coordinarán las visitas de verificación </w:t>
      </w:r>
      <w:r w:rsidR="00CD1B11" w:rsidRPr="00E00BA4">
        <w:rPr>
          <w:rFonts w:ascii="Arial" w:hAnsi="Arial" w:cs="Arial"/>
          <w:sz w:val="22"/>
        </w:rPr>
        <w:t>o el mecanismo que el Comité Organizador defina para tal fin, para</w:t>
      </w:r>
      <w:r w:rsidR="004E5EA7" w:rsidRPr="00E00BA4">
        <w:rPr>
          <w:rFonts w:ascii="Arial" w:hAnsi="Arial" w:cs="Arial"/>
          <w:sz w:val="22"/>
        </w:rPr>
        <w:t xml:space="preserve"> las candidaturas previamente aceptadas</w:t>
      </w:r>
      <w:r w:rsidR="0071309B" w:rsidRPr="00E00BA4">
        <w:rPr>
          <w:rFonts w:ascii="Arial" w:hAnsi="Arial" w:cs="Arial"/>
          <w:sz w:val="22"/>
        </w:rPr>
        <w:t>.</w:t>
      </w:r>
    </w:p>
    <w:p w14:paraId="301CE8AA" w14:textId="305E98D0" w:rsidR="00FF262B" w:rsidRPr="00E00BA4" w:rsidRDefault="00FF262B" w:rsidP="003F27CA">
      <w:pPr>
        <w:spacing w:before="120" w:line="240" w:lineRule="auto"/>
        <w:rPr>
          <w:rFonts w:ascii="Arial" w:hAnsi="Arial" w:cs="Arial"/>
          <w:b/>
          <w:sz w:val="22"/>
        </w:rPr>
      </w:pPr>
    </w:p>
    <w:p w14:paraId="6016899D"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CAPITULO II</w:t>
      </w:r>
    </w:p>
    <w:p w14:paraId="5BAA2D4A"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DEL PROCESO DE EVALUACIÓN</w:t>
      </w:r>
    </w:p>
    <w:p w14:paraId="2A98673F" w14:textId="63A86952" w:rsidR="00FF262B" w:rsidRPr="00E00BA4" w:rsidRDefault="007B5F16" w:rsidP="003F27CA">
      <w:pPr>
        <w:spacing w:before="120" w:line="240" w:lineRule="auto"/>
        <w:rPr>
          <w:rFonts w:ascii="Arial" w:hAnsi="Arial" w:cs="Arial"/>
          <w:b/>
          <w:sz w:val="22"/>
        </w:rPr>
      </w:pPr>
      <w:r w:rsidRPr="00E00BA4">
        <w:rPr>
          <w:rFonts w:ascii="Arial" w:hAnsi="Arial" w:cs="Arial"/>
          <w:b/>
          <w:sz w:val="22"/>
        </w:rPr>
        <w:t>Artículo 28</w:t>
      </w:r>
      <w:r w:rsidR="0071309B" w:rsidRPr="00E00BA4">
        <w:rPr>
          <w:rFonts w:ascii="Arial" w:hAnsi="Arial" w:cs="Arial"/>
          <w:b/>
          <w:sz w:val="22"/>
        </w:rPr>
        <w:t xml:space="preserve">. </w:t>
      </w:r>
      <w:r w:rsidR="0071309B" w:rsidRPr="00E00BA4">
        <w:rPr>
          <w:rFonts w:ascii="Arial" w:hAnsi="Arial" w:cs="Arial"/>
          <w:sz w:val="22"/>
        </w:rPr>
        <w:t>Para el proceso de evaluación, el Comité Organizador contará con instrumentos previamente aprobados, los cuales servirán como insumo al Jurado Calificador para que los tome en cuenta en su decisión final.</w:t>
      </w:r>
    </w:p>
    <w:p w14:paraId="33BD9CED" w14:textId="07C06104" w:rsidR="00FF262B" w:rsidRPr="00E00BA4" w:rsidRDefault="007B5F16" w:rsidP="003F27CA">
      <w:pPr>
        <w:spacing w:before="120" w:line="240" w:lineRule="auto"/>
        <w:rPr>
          <w:rFonts w:ascii="Arial" w:hAnsi="Arial" w:cs="Arial"/>
          <w:b/>
          <w:sz w:val="22"/>
        </w:rPr>
      </w:pPr>
      <w:r w:rsidRPr="00E00BA4">
        <w:rPr>
          <w:rFonts w:ascii="Arial" w:hAnsi="Arial" w:cs="Arial"/>
          <w:b/>
          <w:sz w:val="22"/>
        </w:rPr>
        <w:t>Artículo 29.</w:t>
      </w:r>
      <w:r w:rsidR="0071309B" w:rsidRPr="00E00BA4">
        <w:rPr>
          <w:rFonts w:ascii="Arial" w:hAnsi="Arial" w:cs="Arial"/>
          <w:sz w:val="22"/>
        </w:rPr>
        <w:t xml:space="preserve"> </w:t>
      </w:r>
      <w:r w:rsidR="008934F1" w:rsidRPr="00E00BA4">
        <w:rPr>
          <w:rFonts w:ascii="Arial" w:hAnsi="Arial" w:cs="Arial"/>
          <w:sz w:val="22"/>
        </w:rPr>
        <w:t xml:space="preserve">Una vez realizadas las evaluaciones por parte del </w:t>
      </w:r>
      <w:r w:rsidR="00CD1B11" w:rsidRPr="00E00BA4">
        <w:rPr>
          <w:rFonts w:ascii="Arial" w:hAnsi="Arial" w:cs="Arial"/>
          <w:sz w:val="22"/>
        </w:rPr>
        <w:t>C</w:t>
      </w:r>
      <w:r w:rsidR="008934F1" w:rsidRPr="00E00BA4">
        <w:rPr>
          <w:rFonts w:ascii="Arial" w:hAnsi="Arial" w:cs="Arial"/>
          <w:sz w:val="22"/>
        </w:rPr>
        <w:t xml:space="preserve">omité </w:t>
      </w:r>
      <w:r w:rsidR="00CD1B11" w:rsidRPr="00E00BA4">
        <w:rPr>
          <w:rFonts w:ascii="Arial" w:hAnsi="Arial" w:cs="Arial"/>
          <w:sz w:val="22"/>
        </w:rPr>
        <w:t>O</w:t>
      </w:r>
      <w:r w:rsidR="008934F1" w:rsidRPr="00E00BA4">
        <w:rPr>
          <w:rFonts w:ascii="Arial" w:hAnsi="Arial" w:cs="Arial"/>
          <w:sz w:val="22"/>
        </w:rPr>
        <w:t>rganizador n</w:t>
      </w:r>
      <w:r w:rsidR="0071309B" w:rsidRPr="00E00BA4">
        <w:rPr>
          <w:rFonts w:ascii="Arial" w:hAnsi="Arial" w:cs="Arial"/>
          <w:sz w:val="22"/>
        </w:rPr>
        <w:t>o se recibirá ningún tipo de prueba documental adicional.</w:t>
      </w:r>
    </w:p>
    <w:p w14:paraId="0C39FD0D" w14:textId="0B2B016C"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30.</w:t>
      </w:r>
      <w:r w:rsidR="0071309B" w:rsidRPr="00E00BA4">
        <w:rPr>
          <w:rFonts w:ascii="Arial" w:hAnsi="Arial" w:cs="Arial"/>
          <w:b/>
          <w:sz w:val="22"/>
        </w:rPr>
        <w:t xml:space="preserve"> </w:t>
      </w:r>
      <w:r w:rsidR="0071309B" w:rsidRPr="00E00BA4">
        <w:rPr>
          <w:rFonts w:ascii="Arial" w:hAnsi="Arial" w:cs="Arial"/>
          <w:sz w:val="22"/>
        </w:rPr>
        <w:t>En caso de verificar que la candidatura haya presentado información falsa o bien ocultara datos, así también como ejecutar acciones que difieran con el objetivo del Concurso, será causal de la descalificación inmediata.</w:t>
      </w:r>
    </w:p>
    <w:p w14:paraId="27ADA41B" w14:textId="77777777" w:rsidR="00FF262B" w:rsidRPr="00E00BA4" w:rsidRDefault="00FF262B" w:rsidP="003F27CA">
      <w:pPr>
        <w:spacing w:before="120" w:line="240" w:lineRule="auto"/>
        <w:rPr>
          <w:rFonts w:ascii="Arial" w:hAnsi="Arial" w:cs="Arial"/>
          <w:sz w:val="22"/>
        </w:rPr>
      </w:pPr>
    </w:p>
    <w:p w14:paraId="3CF31F23" w14:textId="112E222D" w:rsidR="00FF262B" w:rsidRPr="00E00BA4" w:rsidRDefault="00F263E9" w:rsidP="003F27CA">
      <w:pPr>
        <w:spacing w:before="120" w:line="240" w:lineRule="auto"/>
        <w:jc w:val="center"/>
        <w:rPr>
          <w:rFonts w:ascii="Arial" w:hAnsi="Arial" w:cs="Arial"/>
          <w:b/>
          <w:sz w:val="22"/>
        </w:rPr>
      </w:pPr>
      <w:r w:rsidRPr="00E00BA4">
        <w:rPr>
          <w:rFonts w:ascii="Arial" w:hAnsi="Arial" w:cs="Arial"/>
          <w:b/>
          <w:sz w:val="22"/>
        </w:rPr>
        <w:t>CAPÍTULO III</w:t>
      </w:r>
    </w:p>
    <w:p w14:paraId="55FE4D17"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DE LA PREMIACIÓN</w:t>
      </w:r>
    </w:p>
    <w:p w14:paraId="5BA246E0" w14:textId="2AFD1AD4" w:rsidR="00171928" w:rsidRPr="00E00BA4" w:rsidRDefault="0071309B" w:rsidP="003F27CA">
      <w:pPr>
        <w:spacing w:before="120" w:line="240" w:lineRule="auto"/>
        <w:rPr>
          <w:rFonts w:ascii="Arial" w:hAnsi="Arial" w:cs="Arial"/>
          <w:sz w:val="22"/>
        </w:rPr>
      </w:pPr>
      <w:r w:rsidRPr="00E00BA4">
        <w:rPr>
          <w:rFonts w:ascii="Arial" w:hAnsi="Arial" w:cs="Arial"/>
          <w:b/>
          <w:sz w:val="22"/>
        </w:rPr>
        <w:t>Artículo 3</w:t>
      </w:r>
      <w:r w:rsidR="007B5F16" w:rsidRPr="00E00BA4">
        <w:rPr>
          <w:rFonts w:ascii="Arial" w:hAnsi="Arial" w:cs="Arial"/>
          <w:b/>
          <w:sz w:val="22"/>
        </w:rPr>
        <w:t>1</w:t>
      </w:r>
      <w:r w:rsidRPr="00E00BA4">
        <w:rPr>
          <w:rFonts w:ascii="Arial" w:hAnsi="Arial" w:cs="Arial"/>
          <w:b/>
          <w:sz w:val="22"/>
        </w:rPr>
        <w:t>.</w:t>
      </w:r>
      <w:r w:rsidRPr="00E00BA4">
        <w:rPr>
          <w:rFonts w:ascii="Arial" w:hAnsi="Arial" w:cs="Arial"/>
          <w:sz w:val="22"/>
        </w:rPr>
        <w:t xml:space="preserve"> </w:t>
      </w:r>
      <w:r w:rsidR="00171928" w:rsidRPr="00E00BA4">
        <w:rPr>
          <w:rFonts w:ascii="Arial" w:hAnsi="Arial" w:cs="Arial"/>
          <w:sz w:val="22"/>
        </w:rPr>
        <w:t>El Comité Organizador estará a cargo de toda</w:t>
      </w:r>
      <w:r w:rsidR="00DE21A3" w:rsidRPr="00E00BA4">
        <w:rPr>
          <w:rFonts w:ascii="Arial" w:hAnsi="Arial" w:cs="Arial"/>
          <w:sz w:val="22"/>
        </w:rPr>
        <w:t>s las gestiones y acciones que se tomen</w:t>
      </w:r>
      <w:r w:rsidR="00781410" w:rsidRPr="00E00BA4">
        <w:rPr>
          <w:rFonts w:ascii="Arial" w:hAnsi="Arial" w:cs="Arial"/>
          <w:sz w:val="22"/>
        </w:rPr>
        <w:t xml:space="preserve"> respecto del acto de</w:t>
      </w:r>
      <w:r w:rsidR="00171928" w:rsidRPr="00E00BA4">
        <w:rPr>
          <w:rFonts w:ascii="Arial" w:hAnsi="Arial" w:cs="Arial"/>
          <w:sz w:val="22"/>
        </w:rPr>
        <w:t xml:space="preserve"> premiación</w:t>
      </w:r>
      <w:r w:rsidR="00CD1B11" w:rsidRPr="00E00BA4">
        <w:rPr>
          <w:rFonts w:ascii="Arial" w:hAnsi="Arial" w:cs="Arial"/>
          <w:sz w:val="22"/>
        </w:rPr>
        <w:t>.</w:t>
      </w:r>
    </w:p>
    <w:p w14:paraId="17E06138" w14:textId="4E23767C"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32.</w:t>
      </w:r>
      <w:r w:rsidR="00171928" w:rsidRPr="00E00BA4">
        <w:rPr>
          <w:rFonts w:ascii="Arial" w:hAnsi="Arial" w:cs="Arial"/>
          <w:b/>
          <w:sz w:val="22"/>
        </w:rPr>
        <w:t xml:space="preserve"> </w:t>
      </w:r>
      <w:r w:rsidR="0071309B" w:rsidRPr="00E00BA4">
        <w:rPr>
          <w:rFonts w:ascii="Arial" w:hAnsi="Arial" w:cs="Arial"/>
          <w:sz w:val="22"/>
        </w:rPr>
        <w:t xml:space="preserve">La premiación del concurso se realizará </w:t>
      </w:r>
      <w:r w:rsidR="00B91608" w:rsidRPr="00E00BA4">
        <w:rPr>
          <w:rFonts w:ascii="Arial" w:hAnsi="Arial" w:cs="Arial"/>
          <w:sz w:val="22"/>
        </w:rPr>
        <w:t xml:space="preserve">preferiblemente </w:t>
      </w:r>
      <w:r w:rsidR="0071309B" w:rsidRPr="00E00BA4">
        <w:rPr>
          <w:rFonts w:ascii="Arial" w:hAnsi="Arial" w:cs="Arial"/>
          <w:sz w:val="22"/>
        </w:rPr>
        <w:t>en el mes de octubre de cada año, en el día</w:t>
      </w:r>
      <w:r w:rsidR="00E55233">
        <w:rPr>
          <w:rFonts w:ascii="Arial" w:hAnsi="Arial" w:cs="Arial"/>
          <w:sz w:val="22"/>
        </w:rPr>
        <w:t xml:space="preserve">, </w:t>
      </w:r>
      <w:r w:rsidR="0071309B" w:rsidRPr="00E00BA4">
        <w:rPr>
          <w:rFonts w:ascii="Arial" w:hAnsi="Arial" w:cs="Arial"/>
          <w:sz w:val="22"/>
        </w:rPr>
        <w:t>lugar</w:t>
      </w:r>
      <w:r w:rsidR="00E55233">
        <w:rPr>
          <w:rFonts w:ascii="Arial" w:hAnsi="Arial" w:cs="Arial"/>
          <w:sz w:val="22"/>
        </w:rPr>
        <w:t xml:space="preserve"> y medio</w:t>
      </w:r>
      <w:r w:rsidR="0071309B" w:rsidRPr="00E00BA4">
        <w:rPr>
          <w:rFonts w:ascii="Arial" w:hAnsi="Arial" w:cs="Arial"/>
          <w:sz w:val="22"/>
        </w:rPr>
        <w:t xml:space="preserve"> que el Comité Organizador designe conveniente. </w:t>
      </w:r>
      <w:r w:rsidR="00B91608" w:rsidRPr="00E00BA4">
        <w:rPr>
          <w:rFonts w:ascii="Arial" w:hAnsi="Arial" w:cs="Arial"/>
          <w:sz w:val="22"/>
        </w:rPr>
        <w:t>En caso de fuerza mayor, el acto de premiación puede ser cancelado</w:t>
      </w:r>
      <w:r w:rsidR="00BE7F89" w:rsidRPr="00E00BA4">
        <w:rPr>
          <w:rFonts w:ascii="Arial" w:hAnsi="Arial" w:cs="Arial"/>
          <w:sz w:val="22"/>
        </w:rPr>
        <w:t>,</w:t>
      </w:r>
      <w:r w:rsidR="00B91608" w:rsidRPr="00E00BA4">
        <w:rPr>
          <w:rFonts w:ascii="Arial" w:hAnsi="Arial" w:cs="Arial"/>
          <w:sz w:val="22"/>
        </w:rPr>
        <w:t xml:space="preserve"> reprogramado para otra fecha que </w:t>
      </w:r>
      <w:r w:rsidR="00BE7F89" w:rsidRPr="00E00BA4">
        <w:rPr>
          <w:rFonts w:ascii="Arial" w:hAnsi="Arial" w:cs="Arial"/>
          <w:sz w:val="22"/>
        </w:rPr>
        <w:t>se</w:t>
      </w:r>
      <w:r w:rsidR="00B91608" w:rsidRPr="00E00BA4">
        <w:rPr>
          <w:rFonts w:ascii="Arial" w:hAnsi="Arial" w:cs="Arial"/>
          <w:sz w:val="22"/>
        </w:rPr>
        <w:t xml:space="preserve"> establezca</w:t>
      </w:r>
      <w:r w:rsidR="00BE7F89" w:rsidRPr="00E00BA4">
        <w:rPr>
          <w:rFonts w:ascii="Arial" w:hAnsi="Arial" w:cs="Arial"/>
          <w:sz w:val="22"/>
        </w:rPr>
        <w:t xml:space="preserve"> u organizado bajo cualquier otra modalidad que se defina</w:t>
      </w:r>
      <w:r w:rsidR="00B91608" w:rsidRPr="00E00BA4">
        <w:rPr>
          <w:rFonts w:ascii="Arial" w:hAnsi="Arial" w:cs="Arial"/>
          <w:sz w:val="22"/>
        </w:rPr>
        <w:t>.</w:t>
      </w:r>
      <w:r w:rsidR="00E55233">
        <w:rPr>
          <w:rFonts w:ascii="Arial" w:hAnsi="Arial" w:cs="Arial"/>
          <w:sz w:val="22"/>
        </w:rPr>
        <w:t xml:space="preserve"> </w:t>
      </w:r>
      <w:r w:rsidR="00E55233" w:rsidRPr="00E55233">
        <w:rPr>
          <w:rFonts w:ascii="Arial" w:hAnsi="Arial" w:cs="Arial"/>
          <w:sz w:val="22"/>
        </w:rPr>
        <w:t>La entrega del galardón podrá</w:t>
      </w:r>
      <w:r w:rsidR="00E55233">
        <w:rPr>
          <w:rFonts w:ascii="Arial" w:hAnsi="Arial" w:cs="Arial"/>
          <w:sz w:val="22"/>
        </w:rPr>
        <w:t xml:space="preserve"> realizarse en fecha posterior al acto de premiación, de acuerdo con las circunstancias.</w:t>
      </w:r>
    </w:p>
    <w:p w14:paraId="65AFB71F" w14:textId="3CE01669" w:rsidR="00F263E9" w:rsidRPr="00E00BA4" w:rsidRDefault="00F263E9" w:rsidP="003F27CA">
      <w:pPr>
        <w:spacing w:before="120" w:line="240" w:lineRule="auto"/>
        <w:rPr>
          <w:rFonts w:ascii="Arial" w:hAnsi="Arial" w:cs="Arial"/>
          <w:sz w:val="22"/>
        </w:rPr>
      </w:pPr>
      <w:r w:rsidRPr="00E00BA4">
        <w:rPr>
          <w:rFonts w:ascii="Arial" w:hAnsi="Arial" w:cs="Arial"/>
          <w:b/>
          <w:sz w:val="22"/>
        </w:rPr>
        <w:t>Artículo 3</w:t>
      </w:r>
      <w:r w:rsidR="007B5F16" w:rsidRPr="00E00BA4">
        <w:rPr>
          <w:rFonts w:ascii="Arial" w:hAnsi="Arial" w:cs="Arial"/>
          <w:b/>
          <w:sz w:val="22"/>
        </w:rPr>
        <w:t>3</w:t>
      </w:r>
      <w:r w:rsidRPr="00E00BA4">
        <w:rPr>
          <w:rFonts w:ascii="Arial" w:hAnsi="Arial" w:cs="Arial"/>
          <w:b/>
          <w:sz w:val="22"/>
        </w:rPr>
        <w:t>.</w:t>
      </w:r>
      <w:r w:rsidRPr="00E00BA4">
        <w:rPr>
          <w:rFonts w:ascii="Arial" w:hAnsi="Arial" w:cs="Arial"/>
          <w:sz w:val="22"/>
        </w:rPr>
        <w:t xml:space="preserve"> El galardón en cada una de las categorías consistirá en una réplica de la estatuilla “Naturaleza Herida” del escultor costarricense Franklin Zúñiga Jiménez.</w:t>
      </w:r>
    </w:p>
    <w:p w14:paraId="0839B8BE" w14:textId="41854625" w:rsidR="00F263E9" w:rsidRPr="00E00BA4" w:rsidRDefault="007B5F16" w:rsidP="003F27CA">
      <w:pPr>
        <w:spacing w:before="120" w:line="240" w:lineRule="auto"/>
        <w:rPr>
          <w:rFonts w:ascii="Arial" w:hAnsi="Arial" w:cs="Arial"/>
          <w:sz w:val="22"/>
        </w:rPr>
      </w:pPr>
      <w:r w:rsidRPr="00E00BA4">
        <w:rPr>
          <w:rFonts w:ascii="Arial" w:hAnsi="Arial" w:cs="Arial"/>
          <w:b/>
          <w:sz w:val="22"/>
        </w:rPr>
        <w:t>Artículo 34</w:t>
      </w:r>
      <w:r w:rsidR="00F263E9" w:rsidRPr="00E00BA4">
        <w:rPr>
          <w:rFonts w:ascii="Arial" w:hAnsi="Arial" w:cs="Arial"/>
          <w:b/>
          <w:sz w:val="22"/>
        </w:rPr>
        <w:t xml:space="preserve">. </w:t>
      </w:r>
      <w:r w:rsidR="00F263E9" w:rsidRPr="00E00BA4">
        <w:rPr>
          <w:rFonts w:ascii="Arial" w:hAnsi="Arial" w:cs="Arial"/>
          <w:sz w:val="22"/>
        </w:rPr>
        <w:t>Una vez realizado el acto oficial de premiación</w:t>
      </w:r>
      <w:r w:rsidR="00E55233">
        <w:rPr>
          <w:rFonts w:ascii="Arial" w:hAnsi="Arial" w:cs="Arial"/>
          <w:sz w:val="22"/>
        </w:rPr>
        <w:t>,</w:t>
      </w:r>
      <w:r w:rsidR="00F263E9" w:rsidRPr="00E00BA4">
        <w:rPr>
          <w:rFonts w:ascii="Arial" w:hAnsi="Arial" w:cs="Arial"/>
          <w:sz w:val="22"/>
        </w:rPr>
        <w:t xml:space="preserve"> el Comité Organizador dará a conocer los resultados de los galardonados del Premio. </w:t>
      </w:r>
    </w:p>
    <w:p w14:paraId="297117D5" w14:textId="77777777" w:rsidR="00F263E9" w:rsidRPr="00E00BA4" w:rsidRDefault="00F263E9" w:rsidP="003F27CA">
      <w:pPr>
        <w:spacing w:before="120" w:line="240" w:lineRule="auto"/>
        <w:rPr>
          <w:rFonts w:ascii="Arial" w:hAnsi="Arial" w:cs="Arial"/>
          <w:sz w:val="22"/>
        </w:rPr>
      </w:pPr>
    </w:p>
    <w:p w14:paraId="5D2D7E3D" w14:textId="4FD40A8E"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 xml:space="preserve">CAPÍTULO </w:t>
      </w:r>
      <w:r w:rsidR="00F263E9" w:rsidRPr="00E00BA4">
        <w:rPr>
          <w:rFonts w:ascii="Arial" w:hAnsi="Arial" w:cs="Arial"/>
          <w:b/>
          <w:sz w:val="22"/>
        </w:rPr>
        <w:t>I</w:t>
      </w:r>
      <w:r w:rsidRPr="00E00BA4">
        <w:rPr>
          <w:rFonts w:ascii="Arial" w:hAnsi="Arial" w:cs="Arial"/>
          <w:b/>
          <w:sz w:val="22"/>
        </w:rPr>
        <w:t>V</w:t>
      </w:r>
    </w:p>
    <w:p w14:paraId="3550D16A" w14:textId="77777777" w:rsidR="00FF262B" w:rsidRPr="00E00BA4" w:rsidRDefault="0071309B" w:rsidP="003F27CA">
      <w:pPr>
        <w:spacing w:before="120" w:line="240" w:lineRule="auto"/>
        <w:jc w:val="center"/>
        <w:rPr>
          <w:rFonts w:ascii="Arial" w:hAnsi="Arial" w:cs="Arial"/>
          <w:sz w:val="22"/>
        </w:rPr>
      </w:pPr>
      <w:r w:rsidRPr="00E00BA4">
        <w:rPr>
          <w:rFonts w:ascii="Arial" w:hAnsi="Arial" w:cs="Arial"/>
          <w:b/>
          <w:sz w:val="22"/>
        </w:rPr>
        <w:t>RECONOCIMIENTOS ESPECIALES</w:t>
      </w:r>
    </w:p>
    <w:p w14:paraId="5B915193" w14:textId="5394CE90" w:rsidR="00E55233" w:rsidRPr="00E00BA4" w:rsidRDefault="007B5F16" w:rsidP="00E55233">
      <w:pPr>
        <w:spacing w:before="120" w:line="240" w:lineRule="auto"/>
        <w:rPr>
          <w:rFonts w:ascii="Arial" w:hAnsi="Arial" w:cs="Arial"/>
          <w:sz w:val="22"/>
        </w:rPr>
      </w:pPr>
      <w:r w:rsidRPr="00E00BA4">
        <w:rPr>
          <w:rFonts w:ascii="Arial" w:hAnsi="Arial" w:cs="Arial"/>
          <w:b/>
          <w:sz w:val="22"/>
        </w:rPr>
        <w:t>Artículo 35</w:t>
      </w:r>
      <w:r w:rsidR="0071309B" w:rsidRPr="00E00BA4">
        <w:rPr>
          <w:rFonts w:ascii="Arial" w:hAnsi="Arial" w:cs="Arial"/>
          <w:b/>
          <w:sz w:val="22"/>
        </w:rPr>
        <w:t xml:space="preserve">. </w:t>
      </w:r>
      <w:r w:rsidR="004743AC" w:rsidRPr="00E00BA4">
        <w:rPr>
          <w:rFonts w:ascii="Arial" w:hAnsi="Arial" w:cs="Arial"/>
          <w:sz w:val="22"/>
        </w:rPr>
        <w:t xml:space="preserve">El Consejo </w:t>
      </w:r>
      <w:r w:rsidR="0071309B" w:rsidRPr="00E00BA4">
        <w:rPr>
          <w:rFonts w:ascii="Arial" w:hAnsi="Arial" w:cs="Arial"/>
          <w:sz w:val="22"/>
        </w:rPr>
        <w:t>N</w:t>
      </w:r>
      <w:r w:rsidR="004743AC" w:rsidRPr="00E00BA4">
        <w:rPr>
          <w:rFonts w:ascii="Arial" w:hAnsi="Arial" w:cs="Arial"/>
          <w:sz w:val="22"/>
        </w:rPr>
        <w:t>acional de Rectores,</w:t>
      </w:r>
      <w:r w:rsidR="0071309B" w:rsidRPr="00E00BA4">
        <w:rPr>
          <w:rFonts w:ascii="Arial" w:hAnsi="Arial" w:cs="Arial"/>
          <w:sz w:val="22"/>
        </w:rPr>
        <w:t xml:space="preserve"> la Escuela de Ingeniería Industrial de la Universidad de Costa Rica y La Defensoría de los Habitantes de la República, podrán otorgar reconocimientos especiales, adicional a los </w:t>
      </w:r>
      <w:r w:rsidR="00881E9B" w:rsidRPr="00E00BA4">
        <w:rPr>
          <w:rFonts w:ascii="Arial" w:hAnsi="Arial" w:cs="Arial"/>
          <w:sz w:val="22"/>
        </w:rPr>
        <w:t>galardones otorgados, a aquellas candidaturas</w:t>
      </w:r>
      <w:r w:rsidR="0071309B" w:rsidRPr="00E00BA4">
        <w:rPr>
          <w:rFonts w:ascii="Arial" w:hAnsi="Arial" w:cs="Arial"/>
          <w:sz w:val="22"/>
        </w:rPr>
        <w:t xml:space="preserve"> que consideren merecedores de tal reconocimiento, </w:t>
      </w:r>
      <w:r w:rsidR="00B91608" w:rsidRPr="00E00BA4">
        <w:rPr>
          <w:rFonts w:ascii="Arial" w:hAnsi="Arial" w:cs="Arial"/>
          <w:sz w:val="22"/>
        </w:rPr>
        <w:t>los que no</w:t>
      </w:r>
      <w:r w:rsidR="0071309B" w:rsidRPr="00E00BA4">
        <w:rPr>
          <w:rFonts w:ascii="Arial" w:hAnsi="Arial" w:cs="Arial"/>
          <w:sz w:val="22"/>
        </w:rPr>
        <w:t xml:space="preserve"> tendrá</w:t>
      </w:r>
      <w:r w:rsidR="00B91608" w:rsidRPr="00E00BA4">
        <w:rPr>
          <w:rFonts w:ascii="Arial" w:hAnsi="Arial" w:cs="Arial"/>
          <w:sz w:val="22"/>
        </w:rPr>
        <w:t>n</w:t>
      </w:r>
      <w:r w:rsidR="0071309B" w:rsidRPr="00E00BA4">
        <w:rPr>
          <w:rFonts w:ascii="Arial" w:hAnsi="Arial" w:cs="Arial"/>
          <w:sz w:val="22"/>
        </w:rPr>
        <w:t xml:space="preserve"> apelación o recurso alguno.</w:t>
      </w:r>
      <w:r w:rsidR="00E55233">
        <w:rPr>
          <w:rFonts w:ascii="Arial" w:hAnsi="Arial" w:cs="Arial"/>
          <w:sz w:val="22"/>
        </w:rPr>
        <w:t xml:space="preserve"> </w:t>
      </w:r>
      <w:r w:rsidR="00E55233" w:rsidRPr="00E55233">
        <w:rPr>
          <w:rFonts w:ascii="Arial" w:hAnsi="Arial" w:cs="Arial"/>
          <w:sz w:val="22"/>
        </w:rPr>
        <w:t>La entrega de</w:t>
      </w:r>
      <w:r w:rsidR="00E55233">
        <w:rPr>
          <w:rFonts w:ascii="Arial" w:hAnsi="Arial" w:cs="Arial"/>
          <w:sz w:val="22"/>
        </w:rPr>
        <w:t xml:space="preserve"> los reconocimientos</w:t>
      </w:r>
      <w:r w:rsidR="00E55233" w:rsidRPr="00E55233">
        <w:rPr>
          <w:rFonts w:ascii="Arial" w:hAnsi="Arial" w:cs="Arial"/>
          <w:sz w:val="22"/>
        </w:rPr>
        <w:t xml:space="preserve"> podrá</w:t>
      </w:r>
      <w:r w:rsidR="00E55233">
        <w:rPr>
          <w:rFonts w:ascii="Arial" w:hAnsi="Arial" w:cs="Arial"/>
          <w:sz w:val="22"/>
        </w:rPr>
        <w:t xml:space="preserve"> realizarse en fecha posterior al acto de premiación, de acuerdo con las circunstancias.</w:t>
      </w:r>
    </w:p>
    <w:p w14:paraId="2A2E7B4E" w14:textId="70F36C82" w:rsidR="00FF262B" w:rsidRPr="00E00BA4" w:rsidRDefault="00FF262B" w:rsidP="003F27CA">
      <w:pPr>
        <w:spacing w:before="120" w:line="240" w:lineRule="auto"/>
        <w:rPr>
          <w:rFonts w:ascii="Arial" w:hAnsi="Arial" w:cs="Arial"/>
          <w:sz w:val="22"/>
        </w:rPr>
      </w:pPr>
    </w:p>
    <w:p w14:paraId="543D23E5" w14:textId="77777777" w:rsidR="00FF262B" w:rsidRPr="00E00BA4" w:rsidRDefault="00FF262B" w:rsidP="003F27CA">
      <w:pPr>
        <w:spacing w:before="120" w:line="240" w:lineRule="auto"/>
        <w:rPr>
          <w:rFonts w:ascii="Arial" w:hAnsi="Arial" w:cs="Arial"/>
          <w:sz w:val="22"/>
        </w:rPr>
      </w:pPr>
    </w:p>
    <w:p w14:paraId="60923142" w14:textId="77777777" w:rsidR="00FF262B" w:rsidRPr="00E00BA4" w:rsidRDefault="0071309B" w:rsidP="003F27CA">
      <w:pPr>
        <w:spacing w:before="120" w:line="240" w:lineRule="auto"/>
        <w:jc w:val="center"/>
        <w:rPr>
          <w:rFonts w:ascii="Arial" w:hAnsi="Arial" w:cs="Arial"/>
          <w:b/>
          <w:sz w:val="22"/>
        </w:rPr>
      </w:pPr>
      <w:r w:rsidRPr="00E00BA4">
        <w:rPr>
          <w:rFonts w:ascii="Arial" w:hAnsi="Arial" w:cs="Arial"/>
          <w:b/>
          <w:sz w:val="22"/>
        </w:rPr>
        <w:t>DISPOSICIONES FINALES</w:t>
      </w:r>
    </w:p>
    <w:p w14:paraId="22022AA5" w14:textId="6BC5D3D9" w:rsidR="00FF262B" w:rsidRPr="00E00BA4" w:rsidRDefault="007B5F16" w:rsidP="003F27CA">
      <w:pPr>
        <w:spacing w:before="120" w:line="240" w:lineRule="auto"/>
        <w:rPr>
          <w:rFonts w:ascii="Arial" w:hAnsi="Arial" w:cs="Arial"/>
          <w:sz w:val="22"/>
        </w:rPr>
      </w:pPr>
      <w:r w:rsidRPr="00E00BA4">
        <w:rPr>
          <w:rFonts w:ascii="Arial" w:hAnsi="Arial" w:cs="Arial"/>
          <w:b/>
          <w:sz w:val="22"/>
        </w:rPr>
        <w:t>Artículo 36</w:t>
      </w:r>
      <w:r w:rsidR="0071309B" w:rsidRPr="00E00BA4">
        <w:rPr>
          <w:rFonts w:ascii="Arial" w:hAnsi="Arial" w:cs="Arial"/>
          <w:b/>
          <w:sz w:val="22"/>
        </w:rPr>
        <w:t xml:space="preserve">. </w:t>
      </w:r>
      <w:r w:rsidR="0071309B" w:rsidRPr="00E00BA4">
        <w:rPr>
          <w:rFonts w:ascii="Arial" w:hAnsi="Arial" w:cs="Arial"/>
          <w:sz w:val="22"/>
        </w:rPr>
        <w:t>La información suministrada por las candidaturas será de uso exclusivo para los actos relacionados con el Premio, y de ello quedará un expediente digital en la Escuela de Ingeniería Industrial de la Universidad de Costa Rica. Los documentos y evidencias aportados podrán ser devueltos a solicitud del candidato dentro del plazo de tres meses posteriores a la finalización de la edición, pasados los cuales el Comité Organizador no asumirá ninguna responsabilidad.</w:t>
      </w:r>
    </w:p>
    <w:p w14:paraId="1F5D21EC" w14:textId="7EAC5B7C" w:rsidR="00B91608" w:rsidRPr="00E00BA4" w:rsidRDefault="00B91608" w:rsidP="003F27CA">
      <w:pPr>
        <w:spacing w:before="120" w:line="240" w:lineRule="auto"/>
        <w:rPr>
          <w:rFonts w:ascii="Arial" w:hAnsi="Arial" w:cs="Arial"/>
          <w:sz w:val="22"/>
        </w:rPr>
      </w:pPr>
      <w:r w:rsidRPr="00E00BA4">
        <w:rPr>
          <w:rFonts w:ascii="Arial" w:hAnsi="Arial" w:cs="Arial"/>
          <w:b/>
          <w:bCs/>
          <w:sz w:val="22"/>
        </w:rPr>
        <w:t>Artículo 3</w:t>
      </w:r>
      <w:r w:rsidR="00BE7F89" w:rsidRPr="00E00BA4">
        <w:rPr>
          <w:rFonts w:ascii="Arial" w:hAnsi="Arial" w:cs="Arial"/>
          <w:b/>
          <w:bCs/>
          <w:sz w:val="22"/>
        </w:rPr>
        <w:t>7</w:t>
      </w:r>
      <w:r w:rsidRPr="00E00BA4">
        <w:rPr>
          <w:rFonts w:ascii="Arial" w:hAnsi="Arial" w:cs="Arial"/>
          <w:sz w:val="22"/>
        </w:rPr>
        <w:t>. En caso de fuerza mayor, debidamente justificada, el Comité Organizador del Premio tendrá la facultad de modificar los procesos de apertura, divulgación, recepción de candidaturas, evaluación y premiación del Concurso.</w:t>
      </w:r>
    </w:p>
    <w:p w14:paraId="482AB63C" w14:textId="77777777" w:rsidR="00FF262B" w:rsidRPr="00E00BA4" w:rsidRDefault="00FF262B" w:rsidP="003F27CA">
      <w:pPr>
        <w:spacing w:before="120" w:line="240" w:lineRule="auto"/>
        <w:rPr>
          <w:rFonts w:ascii="Arial" w:hAnsi="Arial" w:cs="Arial"/>
          <w:sz w:val="22"/>
        </w:rPr>
      </w:pPr>
    </w:p>
    <w:sectPr w:rsidR="00FF262B" w:rsidRPr="00E00BA4">
      <w:headerReference w:type="default" r:id="rId7"/>
      <w:footerReference w:type="default" r:id="rId8"/>
      <w:pgSz w:w="12240" w:h="15840"/>
      <w:pgMar w:top="1222"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93ADE" w14:textId="77777777" w:rsidR="007E7996" w:rsidRDefault="007E7996">
      <w:pPr>
        <w:spacing w:line="240" w:lineRule="auto"/>
      </w:pPr>
      <w:r>
        <w:separator/>
      </w:r>
    </w:p>
  </w:endnote>
  <w:endnote w:type="continuationSeparator" w:id="0">
    <w:p w14:paraId="7999583D" w14:textId="77777777" w:rsidR="007E7996" w:rsidRDefault="007E7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278559"/>
      <w:docPartObj>
        <w:docPartGallery w:val="Page Numbers (Bottom of Page)"/>
        <w:docPartUnique/>
      </w:docPartObj>
    </w:sdtPr>
    <w:sdtEndPr/>
    <w:sdtContent>
      <w:p w14:paraId="6903B2CA" w14:textId="77777777" w:rsidR="00FF262B" w:rsidRDefault="00FF262B">
        <w:pPr>
          <w:pStyle w:val="Piedepgina"/>
          <w:jc w:val="right"/>
        </w:pPr>
      </w:p>
      <w:p w14:paraId="4DEED91B" w14:textId="77777777" w:rsidR="00FF262B" w:rsidRDefault="00FF262B">
        <w:pPr>
          <w:pStyle w:val="Piedepgina"/>
          <w:jc w:val="right"/>
        </w:pPr>
      </w:p>
      <w:p w14:paraId="5F0BC5F6" w14:textId="77777777" w:rsidR="00FF262B" w:rsidRDefault="0071309B">
        <w:pPr>
          <w:pStyle w:val="Piedepgina"/>
          <w:jc w:val="right"/>
        </w:pPr>
        <w:r>
          <w:fldChar w:fldCharType="begin"/>
        </w:r>
        <w:r>
          <w:rPr>
            <w:noProof/>
            <w:lang w:val="es-CR" w:eastAsia="es-CR"/>
          </w:rPr>
          <w:drawing>
            <wp:anchor distT="0" distB="1905" distL="114300" distR="114300" simplePos="0" relativeHeight="9" behindDoc="1" locked="0" layoutInCell="1" allowOverlap="1" wp14:anchorId="55203985" wp14:editId="504B8A31">
              <wp:simplePos x="0" y="0"/>
              <wp:positionH relativeFrom="margin">
                <wp:posOffset>5730240</wp:posOffset>
              </wp:positionH>
              <wp:positionV relativeFrom="paragraph">
                <wp:posOffset>635</wp:posOffset>
              </wp:positionV>
              <wp:extent cx="362585" cy="741045"/>
              <wp:effectExtent l="0" t="0" r="0" b="0"/>
              <wp:wrapSquare wrapText="bothSides"/>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rcRect l="76119" t="68932" r="17826" b="7475"/>
                      <a:stretch>
                        <a:fillRect/>
                      </a:stretch>
                    </pic:blipFill>
                    <pic:spPr bwMode="auto">
                      <a:xfrm>
                        <a:off x="0" y="0"/>
                        <a:ext cx="362585" cy="741045"/>
                      </a:xfrm>
                      <a:prstGeom prst="rect">
                        <a:avLst/>
                      </a:prstGeom>
                    </pic:spPr>
                  </pic:pic>
                </a:graphicData>
              </a:graphic>
            </wp:anchor>
          </w:drawing>
        </w:r>
        <w:r>
          <w:instrText>PAGE</w:instrText>
        </w:r>
        <w:r>
          <w:fldChar w:fldCharType="separate"/>
        </w:r>
        <w:r>
          <w:t>8</w:t>
        </w:r>
        <w:r>
          <w:fldChar w:fldCharType="end"/>
        </w:r>
      </w:p>
    </w:sdtContent>
  </w:sdt>
  <w:p w14:paraId="61B65072" w14:textId="77777777" w:rsidR="00FF262B" w:rsidRDefault="00FF26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0AD7" w14:textId="77777777" w:rsidR="007E7996" w:rsidRDefault="007E7996">
      <w:pPr>
        <w:spacing w:line="240" w:lineRule="auto"/>
      </w:pPr>
      <w:r>
        <w:separator/>
      </w:r>
    </w:p>
  </w:footnote>
  <w:footnote w:type="continuationSeparator" w:id="0">
    <w:p w14:paraId="2A4500A7" w14:textId="77777777" w:rsidR="007E7996" w:rsidRDefault="007E7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E61E" w14:textId="77777777" w:rsidR="00FF262B" w:rsidRDefault="0071309B">
    <w:pPr>
      <w:pStyle w:val="Encabezado"/>
    </w:pPr>
    <w:r>
      <w:rPr>
        <w:noProof/>
        <w:lang w:val="es-CR" w:eastAsia="es-CR"/>
      </w:rPr>
      <w:drawing>
        <wp:anchor distT="0" distB="0" distL="0" distR="0" simplePos="0" relativeHeight="17" behindDoc="1" locked="0" layoutInCell="1" allowOverlap="1" wp14:anchorId="119F82F1" wp14:editId="2F6F1FB5">
          <wp:simplePos x="0" y="0"/>
          <wp:positionH relativeFrom="column">
            <wp:posOffset>0</wp:posOffset>
          </wp:positionH>
          <wp:positionV relativeFrom="paragraph">
            <wp:posOffset>-300990</wp:posOffset>
          </wp:positionV>
          <wp:extent cx="5612130" cy="88773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5612130" cy="887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4B79"/>
    <w:multiLevelType w:val="hybridMultilevel"/>
    <w:tmpl w:val="D39238F8"/>
    <w:lvl w:ilvl="0" w:tplc="140A000F">
      <w:start w:val="1"/>
      <w:numFmt w:val="decimal"/>
      <w:lvlText w:val="%1."/>
      <w:lvlJc w:val="left"/>
      <w:pPr>
        <w:ind w:left="785" w:hanging="360"/>
      </w:pPr>
      <w:rPr>
        <w:rFonts w:hint="default"/>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 w15:restartNumberingAfterBreak="0">
    <w:nsid w:val="0F66619C"/>
    <w:multiLevelType w:val="multilevel"/>
    <w:tmpl w:val="BD54B53E"/>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7362EC"/>
    <w:multiLevelType w:val="multilevel"/>
    <w:tmpl w:val="79669EF8"/>
    <w:lvl w:ilvl="0">
      <w:start w:val="1"/>
      <w:numFmt w:val="lowerLetter"/>
      <w:lvlText w:val="%1)"/>
      <w:lvlJc w:val="left"/>
      <w:pPr>
        <w:ind w:left="1065" w:hanging="705"/>
      </w:pPr>
      <w:rPr>
        <w:rFonts w:ascii="Arial" w:hAnsi="Arial"/>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070F5C"/>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7B7EF7"/>
    <w:multiLevelType w:val="multilevel"/>
    <w:tmpl w:val="3326BF2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B856C0E"/>
    <w:multiLevelType w:val="multilevel"/>
    <w:tmpl w:val="59D46BE2"/>
    <w:lvl w:ilvl="0">
      <w:start w:val="1"/>
      <w:numFmt w:val="lowerLetter"/>
      <w:lvlText w:val="%1)"/>
      <w:lvlJc w:val="left"/>
      <w:pPr>
        <w:ind w:left="1065" w:hanging="705"/>
      </w:pPr>
      <w:rPr>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25CCF"/>
    <w:multiLevelType w:val="hybridMultilevel"/>
    <w:tmpl w:val="8462318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1C11B45"/>
    <w:multiLevelType w:val="multilevel"/>
    <w:tmpl w:val="C324C012"/>
    <w:lvl w:ilvl="0">
      <w:start w:val="1"/>
      <w:numFmt w:val="lowerLetter"/>
      <w:lvlText w:val="%1)"/>
      <w:lvlJc w:val="left"/>
      <w:pPr>
        <w:ind w:left="720" w:hanging="360"/>
      </w:pPr>
      <w:rPr>
        <w:rFonts w:ascii="Arial" w:hAnsi="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8E485A"/>
    <w:multiLevelType w:val="hybridMultilevel"/>
    <w:tmpl w:val="D9401A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12D366D"/>
    <w:multiLevelType w:val="hybridMultilevel"/>
    <w:tmpl w:val="F39C6B5C"/>
    <w:lvl w:ilvl="0" w:tplc="9A3A2BC0">
      <w:start w:val="1"/>
      <w:numFmt w:val="lowerLetter"/>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67678CF"/>
    <w:multiLevelType w:val="multilevel"/>
    <w:tmpl w:val="E58820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D9835DA"/>
    <w:multiLevelType w:val="multilevel"/>
    <w:tmpl w:val="376EF92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C66199"/>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C2727EA"/>
    <w:multiLevelType w:val="hybridMultilevel"/>
    <w:tmpl w:val="C158D200"/>
    <w:lvl w:ilvl="0" w:tplc="A5A8CBAA">
      <w:start w:val="1"/>
      <w:numFmt w:val="decimal"/>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1700BFA"/>
    <w:multiLevelType w:val="hybridMultilevel"/>
    <w:tmpl w:val="55E479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491007C"/>
    <w:multiLevelType w:val="hybridMultilevel"/>
    <w:tmpl w:val="66EC0C2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B9E1788"/>
    <w:multiLevelType w:val="multilevel"/>
    <w:tmpl w:val="00ECBF2A"/>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F95FE3"/>
    <w:multiLevelType w:val="hybridMultilevel"/>
    <w:tmpl w:val="83F011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5925C85"/>
    <w:multiLevelType w:val="hybridMultilevel"/>
    <w:tmpl w:val="1B7831F4"/>
    <w:lvl w:ilvl="0" w:tplc="C0D2D454">
      <w:start w:val="1"/>
      <w:numFmt w:val="lowerLetter"/>
      <w:lvlText w:val="%1."/>
      <w:lvlJc w:val="left"/>
      <w:pPr>
        <w:ind w:left="1070" w:hanging="7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E1B5BAA"/>
    <w:multiLevelType w:val="multilevel"/>
    <w:tmpl w:val="915272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7"/>
  </w:num>
  <w:num w:numId="3">
    <w:abstractNumId w:val="2"/>
  </w:num>
  <w:num w:numId="4">
    <w:abstractNumId w:val="4"/>
  </w:num>
  <w:num w:numId="5">
    <w:abstractNumId w:val="19"/>
  </w:num>
  <w:num w:numId="6">
    <w:abstractNumId w:val="10"/>
  </w:num>
  <w:num w:numId="7">
    <w:abstractNumId w:val="1"/>
  </w:num>
  <w:num w:numId="8">
    <w:abstractNumId w:val="17"/>
  </w:num>
  <w:num w:numId="9">
    <w:abstractNumId w:val="0"/>
  </w:num>
  <w:num w:numId="10">
    <w:abstractNumId w:val="6"/>
  </w:num>
  <w:num w:numId="11">
    <w:abstractNumId w:val="9"/>
  </w:num>
  <w:num w:numId="12">
    <w:abstractNumId w:val="8"/>
  </w:num>
  <w:num w:numId="13">
    <w:abstractNumId w:val="18"/>
  </w:num>
  <w:num w:numId="14">
    <w:abstractNumId w:val="15"/>
  </w:num>
  <w:num w:numId="15">
    <w:abstractNumId w:val="13"/>
  </w:num>
  <w:num w:numId="16">
    <w:abstractNumId w:val="5"/>
  </w:num>
  <w:num w:numId="17">
    <w:abstractNumId w:val="14"/>
  </w:num>
  <w:num w:numId="18">
    <w:abstractNumId w:val="12"/>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2B"/>
    <w:rsid w:val="00006F23"/>
    <w:rsid w:val="0001484A"/>
    <w:rsid w:val="00015D13"/>
    <w:rsid w:val="00020E5A"/>
    <w:rsid w:val="00056F1E"/>
    <w:rsid w:val="000C5E7C"/>
    <w:rsid w:val="001327D5"/>
    <w:rsid w:val="00151211"/>
    <w:rsid w:val="00171928"/>
    <w:rsid w:val="0017389D"/>
    <w:rsid w:val="0017543B"/>
    <w:rsid w:val="00195CDD"/>
    <w:rsid w:val="001C6159"/>
    <w:rsid w:val="001F1A78"/>
    <w:rsid w:val="0021566C"/>
    <w:rsid w:val="00245BAE"/>
    <w:rsid w:val="002B7FFC"/>
    <w:rsid w:val="002C149D"/>
    <w:rsid w:val="002C3DB4"/>
    <w:rsid w:val="002F223B"/>
    <w:rsid w:val="00327878"/>
    <w:rsid w:val="00346EF0"/>
    <w:rsid w:val="00350B8B"/>
    <w:rsid w:val="00371505"/>
    <w:rsid w:val="00376B5B"/>
    <w:rsid w:val="00387862"/>
    <w:rsid w:val="003C3D78"/>
    <w:rsid w:val="003F27CA"/>
    <w:rsid w:val="00403CB3"/>
    <w:rsid w:val="0040647F"/>
    <w:rsid w:val="00443ACD"/>
    <w:rsid w:val="00444C71"/>
    <w:rsid w:val="004743AC"/>
    <w:rsid w:val="00487ABF"/>
    <w:rsid w:val="004D0361"/>
    <w:rsid w:val="004E5EA7"/>
    <w:rsid w:val="00547DD3"/>
    <w:rsid w:val="00557AC3"/>
    <w:rsid w:val="005A57FB"/>
    <w:rsid w:val="005C4AE4"/>
    <w:rsid w:val="005E06A0"/>
    <w:rsid w:val="005E5EF1"/>
    <w:rsid w:val="005E66F8"/>
    <w:rsid w:val="00615F35"/>
    <w:rsid w:val="00622501"/>
    <w:rsid w:val="0063094E"/>
    <w:rsid w:val="0065401F"/>
    <w:rsid w:val="00691F0F"/>
    <w:rsid w:val="006B0778"/>
    <w:rsid w:val="006B612E"/>
    <w:rsid w:val="006C594C"/>
    <w:rsid w:val="006F25DC"/>
    <w:rsid w:val="0071309B"/>
    <w:rsid w:val="007509CE"/>
    <w:rsid w:val="00754585"/>
    <w:rsid w:val="00775A97"/>
    <w:rsid w:val="007813D9"/>
    <w:rsid w:val="00781410"/>
    <w:rsid w:val="00782A67"/>
    <w:rsid w:val="00793019"/>
    <w:rsid w:val="00797C9B"/>
    <w:rsid w:val="007B5F16"/>
    <w:rsid w:val="007E0B8B"/>
    <w:rsid w:val="007E1551"/>
    <w:rsid w:val="007E7996"/>
    <w:rsid w:val="007F4D6B"/>
    <w:rsid w:val="00834741"/>
    <w:rsid w:val="00876E66"/>
    <w:rsid w:val="008806C3"/>
    <w:rsid w:val="00881E9B"/>
    <w:rsid w:val="008934F1"/>
    <w:rsid w:val="008E220E"/>
    <w:rsid w:val="00912DF1"/>
    <w:rsid w:val="009174E6"/>
    <w:rsid w:val="009331C0"/>
    <w:rsid w:val="00975B74"/>
    <w:rsid w:val="00976C10"/>
    <w:rsid w:val="00984021"/>
    <w:rsid w:val="00996033"/>
    <w:rsid w:val="009A543D"/>
    <w:rsid w:val="009B20AB"/>
    <w:rsid w:val="009E3057"/>
    <w:rsid w:val="009E7D90"/>
    <w:rsid w:val="009F1DA3"/>
    <w:rsid w:val="00A00EDE"/>
    <w:rsid w:val="00A52A0A"/>
    <w:rsid w:val="00A54B54"/>
    <w:rsid w:val="00A6250B"/>
    <w:rsid w:val="00A91163"/>
    <w:rsid w:val="00A92F3A"/>
    <w:rsid w:val="00B138C3"/>
    <w:rsid w:val="00B20927"/>
    <w:rsid w:val="00B222E0"/>
    <w:rsid w:val="00B25AB9"/>
    <w:rsid w:val="00B579FF"/>
    <w:rsid w:val="00B67CFD"/>
    <w:rsid w:val="00B80279"/>
    <w:rsid w:val="00B91608"/>
    <w:rsid w:val="00BA6201"/>
    <w:rsid w:val="00BC0E83"/>
    <w:rsid w:val="00BD3268"/>
    <w:rsid w:val="00BE12E6"/>
    <w:rsid w:val="00BE7F89"/>
    <w:rsid w:val="00BF5E6C"/>
    <w:rsid w:val="00C01B5D"/>
    <w:rsid w:val="00C61E7B"/>
    <w:rsid w:val="00CB6BC5"/>
    <w:rsid w:val="00CD1B11"/>
    <w:rsid w:val="00D20E9F"/>
    <w:rsid w:val="00D539C7"/>
    <w:rsid w:val="00D70989"/>
    <w:rsid w:val="00DA4F2A"/>
    <w:rsid w:val="00DA4F68"/>
    <w:rsid w:val="00DB7B24"/>
    <w:rsid w:val="00DE21A3"/>
    <w:rsid w:val="00DF3627"/>
    <w:rsid w:val="00E00BA4"/>
    <w:rsid w:val="00E06926"/>
    <w:rsid w:val="00E35CB7"/>
    <w:rsid w:val="00E51944"/>
    <w:rsid w:val="00E55233"/>
    <w:rsid w:val="00EA7CF1"/>
    <w:rsid w:val="00EB22A1"/>
    <w:rsid w:val="00F263E9"/>
    <w:rsid w:val="00F432B1"/>
    <w:rsid w:val="00F63D09"/>
    <w:rsid w:val="00F70E69"/>
    <w:rsid w:val="00F87756"/>
    <w:rsid w:val="00FA3C18"/>
    <w:rsid w:val="00FF262B"/>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5242"/>
  <w15:docId w15:val="{3C525E50-23DD-45D0-9FFE-E9ADF27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7D"/>
    <w:pPr>
      <w:spacing w:line="276" w:lineRule="auto"/>
      <w:jc w:val="both"/>
    </w:pPr>
    <w:rPr>
      <w:rFonts w:ascii="Bookman Old Style" w:hAnsi="Bookman Old Style"/>
    </w:rPr>
  </w:style>
  <w:style w:type="paragraph" w:styleId="Ttulo7">
    <w:name w:val="heading 7"/>
    <w:basedOn w:val="Normal"/>
    <w:next w:val="Normal"/>
    <w:link w:val="Ttulo7Car"/>
    <w:qFormat/>
    <w:rsid w:val="00B0010D"/>
    <w:pPr>
      <w:keepNext/>
      <w:spacing w:line="360" w:lineRule="auto"/>
      <w:outlineLvl w:val="6"/>
    </w:pPr>
    <w:rPr>
      <w:rFonts w:ascii="Californian FB" w:eastAsia="Times New Roman" w:hAnsi="Californian FB" w:cs="Arial"/>
      <w:b/>
      <w:sz w:val="24"/>
      <w:lang w:val="es-CR" w:eastAsia="es-ES"/>
    </w:rPr>
  </w:style>
  <w:style w:type="paragraph" w:styleId="Ttulo8">
    <w:name w:val="heading 8"/>
    <w:basedOn w:val="Normal"/>
    <w:next w:val="Normal"/>
    <w:link w:val="Ttulo8Car"/>
    <w:uiPriority w:val="9"/>
    <w:unhideWhenUsed/>
    <w:qFormat/>
    <w:rsid w:val="00B0010D"/>
    <w:pPr>
      <w:keepNext/>
      <w:keepLines/>
      <w:spacing w:before="200" w:line="240" w:lineRule="auto"/>
      <w:jc w:val="left"/>
      <w:outlineLvl w:val="7"/>
    </w:pPr>
    <w:rPr>
      <w:rFonts w:asciiTheme="majorHAnsi" w:eastAsiaTheme="majorEastAsia" w:hAnsiTheme="majorHAnsi" w:cstheme="majorBidi"/>
      <w:color w:val="404040" w:themeColor="text1" w:themeTint="BF"/>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031703"/>
    <w:rPr>
      <w:rFonts w:ascii="Tahoma" w:hAnsi="Tahoma" w:cs="Tahoma"/>
      <w:sz w:val="16"/>
      <w:szCs w:val="16"/>
    </w:rPr>
  </w:style>
  <w:style w:type="character" w:customStyle="1" w:styleId="apple-converted-space">
    <w:name w:val="apple-converted-space"/>
    <w:basedOn w:val="Fuentedeprrafopredeter"/>
    <w:qFormat/>
    <w:rsid w:val="006E1E58"/>
  </w:style>
  <w:style w:type="character" w:customStyle="1" w:styleId="EnlacedeInternet">
    <w:name w:val="Enlace de Internet"/>
    <w:basedOn w:val="Fuentedeprrafopredeter"/>
    <w:uiPriority w:val="99"/>
    <w:unhideWhenUsed/>
    <w:rsid w:val="000B3E85"/>
    <w:rPr>
      <w:color w:val="0000FF" w:themeColor="hyperlink"/>
      <w:u w:val="single"/>
    </w:rPr>
  </w:style>
  <w:style w:type="character" w:customStyle="1" w:styleId="EncabezadoCar">
    <w:name w:val="Encabezado Car"/>
    <w:basedOn w:val="Fuentedeprrafopredeter"/>
    <w:link w:val="Encabezado"/>
    <w:uiPriority w:val="99"/>
    <w:qFormat/>
    <w:rsid w:val="005B71DA"/>
    <w:rPr>
      <w:rFonts w:ascii="Bookman Old Style" w:hAnsi="Bookman Old Style"/>
      <w:sz w:val="20"/>
    </w:rPr>
  </w:style>
  <w:style w:type="character" w:customStyle="1" w:styleId="PiedepginaCar">
    <w:name w:val="Pie de página Car"/>
    <w:basedOn w:val="Fuentedeprrafopredeter"/>
    <w:link w:val="Piedepgina"/>
    <w:uiPriority w:val="99"/>
    <w:qFormat/>
    <w:rsid w:val="005B71DA"/>
    <w:rPr>
      <w:rFonts w:ascii="Bookman Old Style" w:hAnsi="Bookman Old Style"/>
      <w:sz w:val="20"/>
    </w:rPr>
  </w:style>
  <w:style w:type="character" w:customStyle="1" w:styleId="Ttulo7Car">
    <w:name w:val="Título 7 Car"/>
    <w:basedOn w:val="Fuentedeprrafopredeter"/>
    <w:link w:val="Ttulo7"/>
    <w:qFormat/>
    <w:rsid w:val="00B0010D"/>
    <w:rPr>
      <w:rFonts w:ascii="Californian FB" w:eastAsia="Times New Roman" w:hAnsi="Californian FB" w:cs="Arial"/>
      <w:b/>
      <w:sz w:val="24"/>
      <w:lang w:val="es-CR" w:eastAsia="es-ES"/>
    </w:rPr>
  </w:style>
  <w:style w:type="character" w:customStyle="1" w:styleId="Ttulo8Car">
    <w:name w:val="Título 8 Car"/>
    <w:basedOn w:val="Fuentedeprrafopredeter"/>
    <w:link w:val="Ttulo8"/>
    <w:uiPriority w:val="9"/>
    <w:qFormat/>
    <w:rsid w:val="00B0010D"/>
    <w:rPr>
      <w:rFonts w:asciiTheme="majorHAnsi" w:eastAsiaTheme="majorEastAsia" w:hAnsiTheme="majorHAnsi" w:cstheme="majorBidi"/>
      <w:color w:val="404040" w:themeColor="text1" w:themeTint="BF"/>
      <w:sz w:val="20"/>
      <w:szCs w:val="20"/>
      <w:lang w:val="es-ES" w:eastAsia="es-ES"/>
    </w:rPr>
  </w:style>
  <w:style w:type="character" w:styleId="Refdecomentario">
    <w:name w:val="annotation reference"/>
    <w:basedOn w:val="Fuentedeprrafopredeter"/>
    <w:uiPriority w:val="99"/>
    <w:semiHidden/>
    <w:unhideWhenUsed/>
    <w:qFormat/>
    <w:rsid w:val="00AE5517"/>
    <w:rPr>
      <w:sz w:val="16"/>
      <w:szCs w:val="16"/>
    </w:rPr>
  </w:style>
  <w:style w:type="character" w:customStyle="1" w:styleId="TextocomentarioCar">
    <w:name w:val="Texto comentario Car"/>
    <w:basedOn w:val="Fuentedeprrafopredeter"/>
    <w:link w:val="Textocomentario"/>
    <w:uiPriority w:val="99"/>
    <w:semiHidden/>
    <w:qFormat/>
    <w:rsid w:val="00AE5517"/>
    <w:rPr>
      <w:rFonts w:ascii="Bookman Old Style" w:hAnsi="Bookman Old Style"/>
      <w:sz w:val="20"/>
      <w:szCs w:val="20"/>
    </w:rPr>
  </w:style>
  <w:style w:type="character" w:customStyle="1" w:styleId="AsuntodelcomentarioCar">
    <w:name w:val="Asunto del comentario Car"/>
    <w:basedOn w:val="TextocomentarioCar"/>
    <w:link w:val="Asuntodelcomentario"/>
    <w:uiPriority w:val="99"/>
    <w:semiHidden/>
    <w:qFormat/>
    <w:rsid w:val="00AE5517"/>
    <w:rPr>
      <w:rFonts w:ascii="Bookman Old Style" w:hAnsi="Bookman Old Style"/>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2"/>
    </w:rPr>
  </w:style>
  <w:style w:type="character" w:customStyle="1" w:styleId="ListLabel8">
    <w:name w:val="ListLabel 8"/>
    <w:qFormat/>
    <w:rPr>
      <w:sz w:val="22"/>
    </w:rPr>
  </w:style>
  <w:style w:type="character" w:customStyle="1" w:styleId="ListLabel9">
    <w:name w:val="ListLabel 9"/>
    <w:qFormat/>
    <w:rPr>
      <w:color w:val="auto"/>
      <w:sz w:val="22"/>
    </w:rPr>
  </w:style>
  <w:style w:type="character" w:customStyle="1" w:styleId="ListLabel10">
    <w:name w:val="ListLabel 10"/>
    <w:qFormat/>
    <w:rPr>
      <w:color w:val="auto"/>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auto"/>
      <w:sz w:val="22"/>
    </w:rPr>
  </w:style>
  <w:style w:type="character" w:customStyle="1" w:styleId="ListLabel18">
    <w:name w:val="ListLabel 18"/>
    <w:qFormat/>
    <w:rPr>
      <w:color w:val="auto"/>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2"/>
    </w:rPr>
  </w:style>
  <w:style w:type="character" w:customStyle="1" w:styleId="ListLabel23">
    <w:name w:val="ListLabel 23"/>
    <w:qFormat/>
    <w:rPr>
      <w:rFonts w:ascii="Arial" w:eastAsia="Times New Roman" w:hAnsi="Arial" w:cs="Arial"/>
    </w:rPr>
  </w:style>
  <w:style w:type="character" w:customStyle="1" w:styleId="ListLabel24">
    <w:name w:val="ListLabel 24"/>
    <w:qFormat/>
    <w:rPr>
      <w:rFonts w:ascii="Arial" w:hAnsi="Arial"/>
      <w:b/>
    </w:rPr>
  </w:style>
  <w:style w:type="character" w:customStyle="1" w:styleId="ListLabel25">
    <w:name w:val="ListLabel 25"/>
    <w:qFormat/>
    <w:rPr>
      <w:rFonts w:ascii="Arial" w:hAnsi="Arial"/>
      <w:b/>
      <w:i w:val="0"/>
      <w:color w:val="auto"/>
    </w:rPr>
  </w:style>
  <w:style w:type="character" w:customStyle="1" w:styleId="ListLabel26">
    <w:name w:val="ListLabel 26"/>
    <w:qFormat/>
    <w:rPr>
      <w:rFonts w:ascii="Arial" w:eastAsia="Times New Roman" w:hAnsi="Arial" w:cs="Arial"/>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b/>
    </w:rPr>
  </w:style>
  <w:style w:type="character" w:customStyle="1" w:styleId="ListLabel35">
    <w:name w:val="ListLabel 35"/>
    <w:qFormat/>
    <w:rPr>
      <w:rFonts w:ascii="Arial" w:hAnsi="Arial"/>
      <w:b/>
      <w:i w:val="0"/>
      <w:color w:val="auto"/>
    </w:rPr>
  </w:style>
  <w:style w:type="character" w:customStyle="1" w:styleId="Vietas">
    <w:name w:val="Viñetas"/>
    <w:qFormat/>
    <w:rPr>
      <w:rFonts w:ascii="OpenSymbol" w:eastAsia="OpenSymbol" w:hAnsi="OpenSymbol" w:cs="OpenSymbol"/>
    </w:rPr>
  </w:style>
  <w:style w:type="character" w:customStyle="1" w:styleId="ListLabel36">
    <w:name w:val="ListLabel 36"/>
    <w:qFormat/>
    <w:rPr>
      <w:rFonts w:ascii="Arial" w:eastAsia="Times New Roman" w:hAnsi="Arial" w:cs="Arial"/>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b/>
    </w:rPr>
  </w:style>
  <w:style w:type="character" w:customStyle="1" w:styleId="ListLabel45">
    <w:name w:val="ListLabel 45"/>
    <w:qFormat/>
    <w:rPr>
      <w:rFonts w:ascii="Arial" w:hAnsi="Arial"/>
      <w:b/>
      <w:i w:val="0"/>
      <w:color w:val="auto"/>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Smbolosdenumeracin">
    <w:name w:val="Símbolos de numeración"/>
    <w:qFormat/>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A645BC"/>
    <w:pPr>
      <w:ind w:left="720"/>
      <w:contextualSpacing/>
    </w:pPr>
  </w:style>
  <w:style w:type="paragraph" w:styleId="Textodeglobo">
    <w:name w:val="Balloon Text"/>
    <w:basedOn w:val="Normal"/>
    <w:link w:val="TextodegloboCar"/>
    <w:uiPriority w:val="99"/>
    <w:semiHidden/>
    <w:unhideWhenUsed/>
    <w:qFormat/>
    <w:rsid w:val="00031703"/>
    <w:rPr>
      <w:rFonts w:ascii="Tahoma" w:hAnsi="Tahoma" w:cs="Tahoma"/>
      <w:sz w:val="16"/>
      <w:szCs w:val="16"/>
    </w:rPr>
  </w:style>
  <w:style w:type="paragraph" w:styleId="NormalWeb">
    <w:name w:val="Normal (Web)"/>
    <w:basedOn w:val="Normal"/>
    <w:uiPriority w:val="99"/>
    <w:semiHidden/>
    <w:unhideWhenUsed/>
    <w:qFormat/>
    <w:rsid w:val="006E1E58"/>
    <w:pPr>
      <w:spacing w:beforeAutospacing="1" w:afterAutospacing="1"/>
      <w:jc w:val="left"/>
    </w:pPr>
    <w:rPr>
      <w:rFonts w:ascii="Times New Roman" w:eastAsia="Times New Roman" w:hAnsi="Times New Roman" w:cs="Times New Roman"/>
      <w:sz w:val="24"/>
      <w:szCs w:val="24"/>
      <w:lang w:val="es-CR" w:eastAsia="es-CR"/>
    </w:rPr>
  </w:style>
  <w:style w:type="paragraph" w:styleId="Sinespaciado">
    <w:name w:val="No Spacing"/>
    <w:uiPriority w:val="1"/>
    <w:qFormat/>
    <w:rsid w:val="00667A89"/>
    <w:pPr>
      <w:jc w:val="both"/>
    </w:pPr>
  </w:style>
  <w:style w:type="paragraph" w:customStyle="1" w:styleId="Default">
    <w:name w:val="Default"/>
    <w:qFormat/>
    <w:rsid w:val="0040338E"/>
    <w:rPr>
      <w:rFonts w:ascii="Sylfaen" w:eastAsia="Calibri" w:hAnsi="Sylfaen" w:cs="Sylfaen"/>
      <w:color w:val="000000"/>
      <w:sz w:val="24"/>
      <w:szCs w:val="24"/>
      <w:lang w:val="en-US"/>
    </w:rPr>
  </w:style>
  <w:style w:type="paragraph" w:styleId="Encabezado">
    <w:name w:val="header"/>
    <w:basedOn w:val="Normal"/>
    <w:link w:val="EncabezadoCar"/>
    <w:uiPriority w:val="99"/>
    <w:unhideWhenUsed/>
    <w:rsid w:val="005B71DA"/>
    <w:pPr>
      <w:tabs>
        <w:tab w:val="center" w:pos="4680"/>
        <w:tab w:val="right" w:pos="9360"/>
      </w:tabs>
      <w:spacing w:line="240" w:lineRule="auto"/>
    </w:pPr>
  </w:style>
  <w:style w:type="paragraph" w:styleId="Piedepgina">
    <w:name w:val="footer"/>
    <w:basedOn w:val="Normal"/>
    <w:link w:val="PiedepginaCar"/>
    <w:uiPriority w:val="99"/>
    <w:unhideWhenUsed/>
    <w:rsid w:val="005B71DA"/>
    <w:pPr>
      <w:tabs>
        <w:tab w:val="center" w:pos="4680"/>
        <w:tab w:val="right" w:pos="9360"/>
      </w:tabs>
      <w:spacing w:line="240" w:lineRule="auto"/>
    </w:pPr>
  </w:style>
  <w:style w:type="paragraph" w:styleId="Textocomentario">
    <w:name w:val="annotation text"/>
    <w:basedOn w:val="Normal"/>
    <w:link w:val="TextocomentarioCar"/>
    <w:uiPriority w:val="99"/>
    <w:semiHidden/>
    <w:unhideWhenUsed/>
    <w:qFormat/>
    <w:rsid w:val="00AE5517"/>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AE5517"/>
    <w:rPr>
      <w:b/>
      <w:bCs/>
    </w:rPr>
  </w:style>
  <w:style w:type="paragraph" w:customStyle="1" w:styleId="Contenidodelatabla">
    <w:name w:val="Contenido de la tabla"/>
    <w:basedOn w:val="Normal"/>
    <w:qFormat/>
    <w:pPr>
      <w:suppressLineNumbers/>
    </w:pPr>
  </w:style>
  <w:style w:type="table" w:styleId="Tablaconcuadrcula">
    <w:name w:val="Table Grid"/>
    <w:basedOn w:val="Tablanormal"/>
    <w:uiPriority w:val="59"/>
    <w:rsid w:val="003A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2266</Words>
  <Characters>12468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Mondragón</dc:creator>
  <dc:description/>
  <cp:lastModifiedBy>Windows User</cp:lastModifiedBy>
  <cp:revision>2</cp:revision>
  <cp:lastPrinted>2020-02-19T16:57:00Z</cp:lastPrinted>
  <dcterms:created xsi:type="dcterms:W3CDTF">2021-04-19T16:51:00Z</dcterms:created>
  <dcterms:modified xsi:type="dcterms:W3CDTF">2021-04-19T16:51:00Z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