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92" w:rsidRPr="00747AF8" w:rsidRDefault="00655592" w:rsidP="006F72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92" w:rsidRPr="00747AF8" w:rsidRDefault="00655592" w:rsidP="006F72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AF8">
        <w:rPr>
          <w:rFonts w:ascii="Times New Roman" w:hAnsi="Times New Roman" w:cs="Times New Roman"/>
          <w:b/>
          <w:sz w:val="24"/>
          <w:szCs w:val="24"/>
        </w:rPr>
        <w:t>La Defensoría de los Habitantes de la República</w:t>
      </w:r>
    </w:p>
    <w:p w:rsidR="00AA1E2E" w:rsidRPr="00747AF8" w:rsidRDefault="009435E0" w:rsidP="00AA1E2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AF8">
        <w:rPr>
          <w:rFonts w:ascii="Times New Roman" w:hAnsi="Times New Roman" w:cs="Times New Roman"/>
          <w:b/>
          <w:sz w:val="24"/>
          <w:szCs w:val="24"/>
        </w:rPr>
        <w:t>GENERALIDADES</w:t>
      </w:r>
    </w:p>
    <w:p w:rsidR="00747AF8" w:rsidRPr="00747AF8" w:rsidRDefault="00747AF8" w:rsidP="00747AF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AF8">
        <w:rPr>
          <w:rFonts w:ascii="Times New Roman" w:hAnsi="Times New Roman" w:cs="Times New Roman"/>
          <w:b/>
          <w:sz w:val="24"/>
          <w:szCs w:val="24"/>
        </w:rPr>
        <w:t>Dirección de Prom</w:t>
      </w:r>
      <w:r w:rsidRPr="00747AF8">
        <w:rPr>
          <w:rFonts w:ascii="Times New Roman" w:hAnsi="Times New Roman" w:cs="Times New Roman"/>
          <w:b/>
          <w:sz w:val="24"/>
          <w:szCs w:val="24"/>
        </w:rPr>
        <w:t>oción y Divulgación de Derechos</w:t>
      </w:r>
    </w:p>
    <w:p w:rsidR="00747AF8" w:rsidRPr="00747AF8" w:rsidRDefault="00747AF8" w:rsidP="00747AF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AF8">
        <w:rPr>
          <w:rFonts w:ascii="Times New Roman" w:hAnsi="Times New Roman" w:cs="Times New Roman"/>
          <w:b/>
          <w:sz w:val="24"/>
          <w:szCs w:val="24"/>
        </w:rPr>
        <w:t>Profesional de Promoción</w:t>
      </w:r>
    </w:p>
    <w:p w:rsidR="00747AF8" w:rsidRPr="00747AF8" w:rsidRDefault="00747AF8" w:rsidP="00747AF8">
      <w:pPr>
        <w:rPr>
          <w:rFonts w:ascii="Times New Roman" w:hAnsi="Times New Roman"/>
          <w:sz w:val="24"/>
          <w:szCs w:val="24"/>
        </w:rPr>
      </w:pPr>
    </w:p>
    <w:p w:rsidR="00747AF8" w:rsidRPr="00747AF8" w:rsidRDefault="00747AF8" w:rsidP="00747AF8">
      <w:pPr>
        <w:ind w:firstLine="709"/>
        <w:rPr>
          <w:rFonts w:ascii="Times New Roman" w:hAnsi="Times New Roman"/>
          <w:sz w:val="24"/>
          <w:szCs w:val="24"/>
        </w:rPr>
      </w:pPr>
      <w:r w:rsidRPr="00747AF8">
        <w:rPr>
          <w:rFonts w:ascii="Times New Roman" w:hAnsi="Times New Roman"/>
          <w:sz w:val="24"/>
          <w:szCs w:val="24"/>
        </w:rPr>
        <w:t>Es el órgano responsable de facilitar el aprendizaje de las y los Habitantes acerca de los derechos que le asisten, así como de las instituciones creadas para hacerlos efectivos y de la Defensoría de los Habitantes como un recurso útil en la defensa y protección de estos, tomando en consideración los procedimientos y normativa vigente.</w:t>
      </w:r>
    </w:p>
    <w:p w:rsidR="00747AF8" w:rsidRPr="00747AF8" w:rsidRDefault="00747AF8" w:rsidP="00747AF8">
      <w:pPr>
        <w:rPr>
          <w:rFonts w:ascii="Times New Roman" w:hAnsi="Times New Roman"/>
          <w:sz w:val="24"/>
          <w:szCs w:val="24"/>
        </w:rPr>
      </w:pPr>
    </w:p>
    <w:p w:rsidR="00747AF8" w:rsidRPr="00747AF8" w:rsidRDefault="00747AF8" w:rsidP="00747AF8">
      <w:pPr>
        <w:ind w:firstLine="709"/>
        <w:rPr>
          <w:rFonts w:ascii="Times New Roman" w:hAnsi="Times New Roman"/>
          <w:sz w:val="24"/>
          <w:szCs w:val="24"/>
        </w:rPr>
      </w:pPr>
      <w:r w:rsidRPr="00747AF8">
        <w:rPr>
          <w:rFonts w:ascii="Times New Roman" w:hAnsi="Times New Roman"/>
          <w:sz w:val="24"/>
          <w:szCs w:val="24"/>
        </w:rPr>
        <w:t>Los conceptos de educación, promoción y divulgación de los derechos, se sitúan en una etapa preventiva de los derechos de los habitantes e implica la generación de una verdadera cultura de los derechos que forme parte de todos los sectores sociales e institucionales, en un ambiente de solidaridad y participación. Algunas de las principales funciones de esta área son:</w:t>
      </w:r>
      <w:bookmarkStart w:id="0" w:name="_GoBack"/>
      <w:bookmarkEnd w:id="0"/>
    </w:p>
    <w:p w:rsidR="00747AF8" w:rsidRPr="00747AF8" w:rsidRDefault="00747AF8" w:rsidP="00747AF8">
      <w:pPr>
        <w:rPr>
          <w:rFonts w:ascii="Times New Roman" w:hAnsi="Times New Roman"/>
          <w:sz w:val="24"/>
          <w:szCs w:val="24"/>
        </w:rPr>
      </w:pPr>
    </w:p>
    <w:p w:rsidR="00747AF8" w:rsidRPr="00747AF8" w:rsidRDefault="00747AF8" w:rsidP="00747AF8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47AF8">
        <w:rPr>
          <w:rFonts w:ascii="Times New Roman" w:hAnsi="Times New Roman"/>
          <w:szCs w:val="24"/>
        </w:rPr>
        <w:t>Diseñar, elaborar y ejecutar las distintas estrategias de información, divulgación, promoción y educación en el campo de los derechos humanos, dirigidas a la sociedad civil con el propósito de promover el conocimiento y defensa de los derechos de las personas frente a la acción del Estado.</w:t>
      </w:r>
    </w:p>
    <w:p w:rsidR="00747AF8" w:rsidRPr="00747AF8" w:rsidRDefault="00747AF8" w:rsidP="00747AF8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47AF8">
        <w:rPr>
          <w:rFonts w:ascii="Times New Roman" w:hAnsi="Times New Roman"/>
          <w:szCs w:val="24"/>
        </w:rPr>
        <w:t>Diseñar, elaborar y ejecutar estrategias de intervención que faciliten los procesos de información, sensibilización y capacitación de las y los funcionarios públicos, respecto a las responsabilidades del Estado y el respeto a los derechos ciudadanos, procurando una cultura de rendición de cuentas y transparencia en el ejercicio de la función pública.</w:t>
      </w:r>
    </w:p>
    <w:p w:rsidR="00747AF8" w:rsidRPr="00747AF8" w:rsidRDefault="00747AF8" w:rsidP="00747AF8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47AF8">
        <w:rPr>
          <w:rFonts w:ascii="Times New Roman" w:hAnsi="Times New Roman"/>
          <w:szCs w:val="24"/>
        </w:rPr>
        <w:t>Desarrollar procesos de investigación para identificar áreas vulnerables en el ejercicio pleno de los derechos humanos, cuyos resultados propicien una participación activa de las y los ciudadanos en la búsqueda de soluciones alternativas a los problemas.</w:t>
      </w:r>
    </w:p>
    <w:p w:rsidR="00747AF8" w:rsidRPr="00747AF8" w:rsidRDefault="00747AF8" w:rsidP="00747AF8">
      <w:pPr>
        <w:rPr>
          <w:rFonts w:ascii="Times New Roman" w:hAnsi="Times New Roman"/>
          <w:sz w:val="24"/>
          <w:szCs w:val="24"/>
        </w:rPr>
      </w:pPr>
    </w:p>
    <w:p w:rsidR="008A4B5E" w:rsidRPr="00747AF8" w:rsidRDefault="008A4B5E" w:rsidP="00747AF8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sectPr w:rsidR="008A4B5E" w:rsidRPr="00747AF8" w:rsidSect="00C3429A">
      <w:headerReference w:type="default" r:id="rId7"/>
      <w:pgSz w:w="12240" w:h="15840" w:code="1"/>
      <w:pgMar w:top="1418" w:right="1701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23" w:rsidRDefault="000D2C23" w:rsidP="00655592">
      <w:r>
        <w:separator/>
      </w:r>
    </w:p>
  </w:endnote>
  <w:endnote w:type="continuationSeparator" w:id="0">
    <w:p w:rsidR="000D2C23" w:rsidRDefault="000D2C23" w:rsidP="0065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23" w:rsidRDefault="000D2C23" w:rsidP="00655592">
      <w:r>
        <w:separator/>
      </w:r>
    </w:p>
  </w:footnote>
  <w:footnote w:type="continuationSeparator" w:id="0">
    <w:p w:rsidR="000D2C23" w:rsidRDefault="000D2C23" w:rsidP="0065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92" w:rsidRDefault="0065559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2366645</wp:posOffset>
          </wp:positionH>
          <wp:positionV relativeFrom="paragraph">
            <wp:posOffset>-738505</wp:posOffset>
          </wp:positionV>
          <wp:extent cx="864000" cy="734400"/>
          <wp:effectExtent l="0" t="0" r="0" b="8890"/>
          <wp:wrapSquare wrapText="bothSides"/>
          <wp:docPr id="1" name="Imagen 1" descr="Logo D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73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0AC"/>
    <w:multiLevelType w:val="hybridMultilevel"/>
    <w:tmpl w:val="E798630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F429F"/>
    <w:multiLevelType w:val="hybridMultilevel"/>
    <w:tmpl w:val="26FC0FE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251A9"/>
    <w:multiLevelType w:val="hybridMultilevel"/>
    <w:tmpl w:val="FE10705C"/>
    <w:lvl w:ilvl="0" w:tplc="F572D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22862"/>
    <w:multiLevelType w:val="hybridMultilevel"/>
    <w:tmpl w:val="F2D6B1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399C"/>
    <w:multiLevelType w:val="hybridMultilevel"/>
    <w:tmpl w:val="9F5C1A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080E"/>
    <w:multiLevelType w:val="hybridMultilevel"/>
    <w:tmpl w:val="7910B7E4"/>
    <w:lvl w:ilvl="0" w:tplc="8C5AE6E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494A"/>
    <w:multiLevelType w:val="hybridMultilevel"/>
    <w:tmpl w:val="9D5E999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B63EFB"/>
    <w:multiLevelType w:val="multilevel"/>
    <w:tmpl w:val="E42A9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7C"/>
    <w:rsid w:val="000033D7"/>
    <w:rsid w:val="00070FFE"/>
    <w:rsid w:val="000B1AEA"/>
    <w:rsid w:val="000D2C23"/>
    <w:rsid w:val="000D3168"/>
    <w:rsid w:val="000F529A"/>
    <w:rsid w:val="00164C77"/>
    <w:rsid w:val="001A5A99"/>
    <w:rsid w:val="001D34A0"/>
    <w:rsid w:val="002029AB"/>
    <w:rsid w:val="0027463E"/>
    <w:rsid w:val="002926C4"/>
    <w:rsid w:val="002B0B89"/>
    <w:rsid w:val="002B6DBB"/>
    <w:rsid w:val="002F5459"/>
    <w:rsid w:val="00301D23"/>
    <w:rsid w:val="00316ADA"/>
    <w:rsid w:val="00331A5A"/>
    <w:rsid w:val="003879C9"/>
    <w:rsid w:val="0053159D"/>
    <w:rsid w:val="0053341F"/>
    <w:rsid w:val="00543F07"/>
    <w:rsid w:val="005C493A"/>
    <w:rsid w:val="00604D4A"/>
    <w:rsid w:val="00613090"/>
    <w:rsid w:val="00633FB7"/>
    <w:rsid w:val="00640E4C"/>
    <w:rsid w:val="00655592"/>
    <w:rsid w:val="00660DB6"/>
    <w:rsid w:val="00671E29"/>
    <w:rsid w:val="006B5B9D"/>
    <w:rsid w:val="006F727C"/>
    <w:rsid w:val="00747AF8"/>
    <w:rsid w:val="00776CBD"/>
    <w:rsid w:val="007A6F19"/>
    <w:rsid w:val="007E7C69"/>
    <w:rsid w:val="00812942"/>
    <w:rsid w:val="00874BD8"/>
    <w:rsid w:val="008A4B5E"/>
    <w:rsid w:val="008D0594"/>
    <w:rsid w:val="008E5FE7"/>
    <w:rsid w:val="00913902"/>
    <w:rsid w:val="009435E0"/>
    <w:rsid w:val="00975B1C"/>
    <w:rsid w:val="0098560E"/>
    <w:rsid w:val="00994AD6"/>
    <w:rsid w:val="009A2A71"/>
    <w:rsid w:val="00A540FD"/>
    <w:rsid w:val="00AA1E2E"/>
    <w:rsid w:val="00BC7EB2"/>
    <w:rsid w:val="00C220F4"/>
    <w:rsid w:val="00C3429A"/>
    <w:rsid w:val="00CC0011"/>
    <w:rsid w:val="00CD65A1"/>
    <w:rsid w:val="00CF45C9"/>
    <w:rsid w:val="00E0024A"/>
    <w:rsid w:val="00E37137"/>
    <w:rsid w:val="00E548A2"/>
    <w:rsid w:val="00E76275"/>
    <w:rsid w:val="00F633FE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A5634"/>
  <w15:chartTrackingRefBased/>
  <w15:docId w15:val="{70382902-C422-45CE-A6D0-071B883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9A"/>
    <w:pPr>
      <w:spacing w:after="0" w:line="240" w:lineRule="auto"/>
      <w:jc w:val="both"/>
    </w:pPr>
    <w:rPr>
      <w:rFonts w:ascii="Baskerville" w:eastAsia="Times New Roman" w:hAnsi="Baskerville" w:cs="Times New Roman"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27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5B9D"/>
    <w:pPr>
      <w:ind w:left="720"/>
      <w:contextualSpacing/>
      <w:jc w:val="left"/>
    </w:pPr>
    <w:rPr>
      <w:rFonts w:ascii="Arial" w:hAnsi="Arial"/>
      <w:sz w:val="24"/>
      <w:lang w:eastAsia="en-US"/>
    </w:rPr>
  </w:style>
  <w:style w:type="paragraph" w:customStyle="1" w:styleId="Default">
    <w:name w:val="Default"/>
    <w:rsid w:val="00316A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1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16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5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592"/>
    <w:rPr>
      <w:rFonts w:ascii="Baskerville" w:eastAsia="Times New Roman" w:hAnsi="Baskerville" w:cs="Times New Roman"/>
      <w:sz w:val="26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5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92"/>
    <w:rPr>
      <w:rFonts w:ascii="Baskerville" w:eastAsia="Times New Roman" w:hAnsi="Baskerville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Rojas Angulo</dc:creator>
  <cp:keywords/>
  <dc:description/>
  <cp:lastModifiedBy>Laura Odio</cp:lastModifiedBy>
  <cp:revision>3</cp:revision>
  <cp:lastPrinted>2019-06-06T13:46:00Z</cp:lastPrinted>
  <dcterms:created xsi:type="dcterms:W3CDTF">2019-06-24T15:19:00Z</dcterms:created>
  <dcterms:modified xsi:type="dcterms:W3CDTF">2019-06-24T15:20:00Z</dcterms:modified>
</cp:coreProperties>
</file>